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485F" w14:textId="1677CAAC" w:rsidR="002218AF" w:rsidRDefault="002218AF"/>
    <w:p w14:paraId="622AC92B" w14:textId="77777777" w:rsidR="00E44E44" w:rsidRDefault="00E44E44" w:rsidP="00E44E44">
      <w:pPr>
        <w:autoSpaceDE w:val="0"/>
        <w:autoSpaceDN w:val="0"/>
        <w:adjustRightInd w:val="0"/>
        <w:jc w:val="center"/>
        <w:rPr>
          <w:b/>
          <w:bCs/>
          <w:color w:val="FFFFFF"/>
          <w:sz w:val="38"/>
          <w:szCs w:val="56"/>
        </w:rPr>
      </w:pPr>
      <w:bookmarkStart w:id="0" w:name="_Toc296932378"/>
      <w:bookmarkStart w:id="1" w:name="_Toc204069254"/>
      <w:bookmarkStart w:id="2" w:name="_Toc189570335"/>
    </w:p>
    <w:p w14:paraId="1E74637F" w14:textId="77777777" w:rsidR="00E44E44" w:rsidRDefault="00E44E44" w:rsidP="00E44E44">
      <w:pPr>
        <w:autoSpaceDE w:val="0"/>
        <w:autoSpaceDN w:val="0"/>
        <w:adjustRightInd w:val="0"/>
        <w:jc w:val="center"/>
        <w:rPr>
          <w:b/>
          <w:bCs/>
          <w:color w:val="FFFFFF"/>
          <w:sz w:val="38"/>
          <w:szCs w:val="56"/>
        </w:rPr>
      </w:pPr>
    </w:p>
    <w:p w14:paraId="7219AFB0" w14:textId="77777777" w:rsidR="00E44E44" w:rsidRDefault="00E44E44" w:rsidP="00E44E44">
      <w:pPr>
        <w:autoSpaceDE w:val="0"/>
        <w:autoSpaceDN w:val="0"/>
        <w:adjustRightInd w:val="0"/>
        <w:jc w:val="center"/>
        <w:rPr>
          <w:b/>
          <w:bCs/>
          <w:color w:val="FFFFFF"/>
          <w:sz w:val="38"/>
          <w:szCs w:val="56"/>
        </w:rPr>
      </w:pPr>
    </w:p>
    <w:p w14:paraId="5E75E7C0" w14:textId="77777777" w:rsidR="00E44E44" w:rsidRDefault="00E44E44" w:rsidP="00E44E44">
      <w:pPr>
        <w:autoSpaceDE w:val="0"/>
        <w:autoSpaceDN w:val="0"/>
        <w:adjustRightInd w:val="0"/>
        <w:jc w:val="center"/>
        <w:rPr>
          <w:b/>
          <w:bCs/>
          <w:color w:val="FFFFFF"/>
          <w:sz w:val="38"/>
          <w:szCs w:val="56"/>
        </w:rPr>
      </w:pPr>
    </w:p>
    <w:p w14:paraId="6C48917B" w14:textId="77777777" w:rsidR="00E44E44" w:rsidRDefault="00E44E44" w:rsidP="00E44E44">
      <w:pPr>
        <w:autoSpaceDE w:val="0"/>
        <w:autoSpaceDN w:val="0"/>
        <w:adjustRightInd w:val="0"/>
        <w:jc w:val="center"/>
        <w:rPr>
          <w:b/>
          <w:bCs/>
          <w:color w:val="FFFFFF"/>
          <w:sz w:val="38"/>
          <w:szCs w:val="56"/>
        </w:rPr>
      </w:pPr>
    </w:p>
    <w:p w14:paraId="370208A1" w14:textId="77777777" w:rsidR="00E44E44" w:rsidRDefault="00E44E44" w:rsidP="00E44E44">
      <w:pPr>
        <w:autoSpaceDE w:val="0"/>
        <w:autoSpaceDN w:val="0"/>
        <w:adjustRightInd w:val="0"/>
        <w:jc w:val="center"/>
        <w:rPr>
          <w:b/>
          <w:bCs/>
          <w:color w:val="FFFFFF"/>
          <w:sz w:val="38"/>
          <w:szCs w:val="56"/>
        </w:rPr>
      </w:pPr>
    </w:p>
    <w:p w14:paraId="6411E685" w14:textId="77777777" w:rsidR="00E44E44" w:rsidRDefault="00E44E44" w:rsidP="00E44E44">
      <w:pPr>
        <w:jc w:val="both"/>
        <w:rPr>
          <w:rFonts w:ascii="Bookman Old Style" w:hAnsi="Bookman Old Style"/>
        </w:rPr>
      </w:pPr>
    </w:p>
    <w:p w14:paraId="1DC57AF3" w14:textId="77777777" w:rsidR="00E44E44" w:rsidRDefault="00E44E44" w:rsidP="00E44E44">
      <w:pPr>
        <w:jc w:val="both"/>
        <w:rPr>
          <w:rFonts w:ascii="Bookman Old Style" w:hAnsi="Bookman Old Style"/>
        </w:rPr>
      </w:pPr>
    </w:p>
    <w:p w14:paraId="3C0A6EB4" w14:textId="77777777" w:rsidR="00E44E44" w:rsidRPr="00A36879" w:rsidRDefault="00E44E44" w:rsidP="00E44E44">
      <w:pPr>
        <w:ind w:left="1985"/>
        <w:jc w:val="both"/>
      </w:pPr>
      <w:r w:rsidRPr="00A36879">
        <w:rPr>
          <w:noProof/>
        </w:rPr>
        <w:drawing>
          <wp:inline distT="0" distB="0" distL="0" distR="0" wp14:anchorId="1DD76850" wp14:editId="6BC99768">
            <wp:extent cx="2679700" cy="675640"/>
            <wp:effectExtent l="0" t="0" r="6350" b="0"/>
            <wp:docPr id="1" name="Kép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675640"/>
                    </a:xfrm>
                    <a:prstGeom prst="rect">
                      <a:avLst/>
                    </a:prstGeom>
                    <a:noFill/>
                    <a:ln>
                      <a:noFill/>
                    </a:ln>
                  </pic:spPr>
                </pic:pic>
              </a:graphicData>
            </a:graphic>
          </wp:inline>
        </w:drawing>
      </w:r>
    </w:p>
    <w:p w14:paraId="7745D298" w14:textId="77777777" w:rsidR="00E44E44" w:rsidRPr="00A36879" w:rsidRDefault="00E44E44" w:rsidP="00E44E44">
      <w:pPr>
        <w:ind w:left="1416" w:firstLine="708"/>
        <w:jc w:val="both"/>
        <w:rPr>
          <w:rFonts w:ascii="Bookman Old Style" w:hAnsi="Bookman Old Style"/>
        </w:rPr>
      </w:pPr>
      <w:r w:rsidRPr="00A36879">
        <w:t>BEFEKTETÉSI ALAPKEZELŐ ZRT.</w:t>
      </w:r>
    </w:p>
    <w:p w14:paraId="4CACFDF0" w14:textId="77777777" w:rsidR="00E44E44" w:rsidRPr="00A36879" w:rsidRDefault="00E44E44" w:rsidP="00E44E44">
      <w:pPr>
        <w:jc w:val="both"/>
        <w:rPr>
          <w:rFonts w:ascii="Bookman Old Style" w:hAnsi="Bookman Old Style"/>
        </w:rPr>
      </w:pPr>
    </w:p>
    <w:p w14:paraId="2396CF9C" w14:textId="77777777" w:rsidR="00E44E44" w:rsidRPr="00A36879" w:rsidRDefault="00E44E44" w:rsidP="00E44E44">
      <w:pPr>
        <w:jc w:val="both"/>
        <w:rPr>
          <w:rFonts w:ascii="Bookman Old Style" w:hAnsi="Bookman Old Style"/>
        </w:rPr>
      </w:pPr>
    </w:p>
    <w:p w14:paraId="6BA74AF7" w14:textId="77777777" w:rsidR="00E44E44" w:rsidRPr="00A36879" w:rsidRDefault="00E44E44" w:rsidP="00E44E44">
      <w:pPr>
        <w:jc w:val="both"/>
        <w:rPr>
          <w:rFonts w:ascii="Bookman Old Style" w:hAnsi="Bookman Old Style"/>
        </w:rPr>
      </w:pPr>
    </w:p>
    <w:p w14:paraId="0BF3E7E2" w14:textId="77777777" w:rsidR="00E44E44" w:rsidRPr="00A36879" w:rsidRDefault="00E44E44" w:rsidP="00E44E44">
      <w:pPr>
        <w:jc w:val="both"/>
        <w:rPr>
          <w:rFonts w:ascii="Bookman Old Style" w:hAnsi="Bookman Old Style"/>
        </w:rPr>
      </w:pPr>
    </w:p>
    <w:p w14:paraId="27139036" w14:textId="77777777" w:rsidR="00E44E44" w:rsidRPr="00A36879" w:rsidRDefault="00E44E44" w:rsidP="00E44E44">
      <w:pPr>
        <w:jc w:val="both"/>
        <w:rPr>
          <w:rFonts w:ascii="Bookman Old Style" w:hAnsi="Bookman Old Style"/>
        </w:rPr>
      </w:pPr>
    </w:p>
    <w:p w14:paraId="3490298E" w14:textId="77777777" w:rsidR="00E44E44" w:rsidRPr="00A36879" w:rsidRDefault="00E44E44" w:rsidP="00E44E44">
      <w:pPr>
        <w:jc w:val="both"/>
        <w:rPr>
          <w:rFonts w:ascii="Bookman Old Style" w:hAnsi="Bookman Old Style"/>
        </w:rPr>
      </w:pPr>
    </w:p>
    <w:p w14:paraId="1997006F" w14:textId="77777777" w:rsidR="00E44E44" w:rsidRPr="00A36879" w:rsidRDefault="00E44E44" w:rsidP="00E44E44">
      <w:pPr>
        <w:jc w:val="both"/>
        <w:rPr>
          <w:rFonts w:ascii="Bookman Old Style" w:hAnsi="Bookman Old Style"/>
        </w:rPr>
      </w:pPr>
    </w:p>
    <w:p w14:paraId="50F85F9D" w14:textId="77777777" w:rsidR="00E44E44" w:rsidRPr="00A36879" w:rsidRDefault="00E44E44" w:rsidP="00E44E44">
      <w:pPr>
        <w:jc w:val="both"/>
        <w:rPr>
          <w:rFonts w:ascii="Bookman Old Style" w:hAnsi="Bookman Old Style"/>
        </w:rPr>
      </w:pPr>
    </w:p>
    <w:p w14:paraId="6378FA33" w14:textId="77777777" w:rsidR="00E44E44" w:rsidRPr="00A36879" w:rsidRDefault="00E44E44" w:rsidP="00E44E44">
      <w:pPr>
        <w:jc w:val="both"/>
        <w:rPr>
          <w:rFonts w:ascii="Bookman Old Style" w:hAnsi="Bookman Old Style"/>
        </w:rPr>
      </w:pPr>
    </w:p>
    <w:p w14:paraId="44EF0D3E" w14:textId="77777777" w:rsidR="00E44E44" w:rsidRPr="00A36879" w:rsidRDefault="00E44E44" w:rsidP="00E44E44">
      <w:pPr>
        <w:jc w:val="both"/>
        <w:rPr>
          <w:rFonts w:ascii="Bookman Old Style" w:hAnsi="Bookman Old Style"/>
        </w:rPr>
      </w:pPr>
    </w:p>
    <w:p w14:paraId="21DBCAEF" w14:textId="77777777" w:rsidR="00E44E44" w:rsidRPr="00A36879" w:rsidRDefault="00E44E44" w:rsidP="00E44E44">
      <w:pPr>
        <w:jc w:val="both"/>
        <w:rPr>
          <w:rFonts w:ascii="Bookman Old Style" w:hAnsi="Bookman Old Style"/>
        </w:rPr>
      </w:pPr>
    </w:p>
    <w:p w14:paraId="0804EA46" w14:textId="77777777" w:rsidR="00E44E44" w:rsidRPr="00A36879" w:rsidRDefault="00E44E44" w:rsidP="00E44E44">
      <w:pPr>
        <w:jc w:val="both"/>
        <w:rPr>
          <w:rFonts w:ascii="Bookman Old Style" w:hAnsi="Bookman Old Style"/>
        </w:rPr>
      </w:pPr>
    </w:p>
    <w:p w14:paraId="3F9C42CA" w14:textId="77777777" w:rsidR="00E44E44" w:rsidRPr="00A36879" w:rsidRDefault="00E44E44" w:rsidP="00E44E44">
      <w:pPr>
        <w:jc w:val="both"/>
        <w:rPr>
          <w:rFonts w:ascii="Bookman Old Style" w:hAnsi="Bookman Old Style"/>
        </w:rPr>
      </w:pPr>
    </w:p>
    <w:p w14:paraId="68BB2489" w14:textId="77777777" w:rsidR="00E44E44" w:rsidRPr="00A36879" w:rsidRDefault="00E44E44" w:rsidP="00E44E44">
      <w:pPr>
        <w:jc w:val="both"/>
        <w:rPr>
          <w:rFonts w:ascii="Bookman Old Style" w:hAnsi="Bookman Old Style"/>
        </w:rPr>
      </w:pPr>
    </w:p>
    <w:p w14:paraId="6E757DD9" w14:textId="77777777" w:rsidR="00E44E44" w:rsidRPr="00A36879" w:rsidRDefault="00E44E44" w:rsidP="00E44E44">
      <w:pPr>
        <w:jc w:val="both"/>
        <w:rPr>
          <w:rFonts w:ascii="Bookman Old Style" w:hAnsi="Bookman Old Style"/>
        </w:rPr>
      </w:pPr>
    </w:p>
    <w:p w14:paraId="2C69E51F" w14:textId="77777777" w:rsidR="00E44E44" w:rsidRPr="00A36879" w:rsidRDefault="00E44E44" w:rsidP="00E44E44">
      <w:pPr>
        <w:jc w:val="both"/>
        <w:rPr>
          <w:rFonts w:ascii="Bookman Old Style" w:hAnsi="Bookman Old Style"/>
        </w:rPr>
      </w:pPr>
    </w:p>
    <w:p w14:paraId="75879054" w14:textId="75B8B3C6" w:rsidR="00E44E44" w:rsidRPr="001C70A1" w:rsidRDefault="00E44E44" w:rsidP="00E44E44">
      <w:pPr>
        <w:jc w:val="center"/>
        <w:rPr>
          <w:rFonts w:ascii="Bookman Old Style" w:hAnsi="Bookman Old Style"/>
          <w:b/>
          <w:caps/>
          <w:spacing w:val="60"/>
          <w:sz w:val="28"/>
          <w:szCs w:val="28"/>
        </w:rPr>
      </w:pPr>
      <w:r w:rsidRPr="001C70A1">
        <w:rPr>
          <w:rFonts w:ascii="Bookman Old Style" w:hAnsi="Bookman Old Style"/>
          <w:b/>
          <w:caps/>
          <w:spacing w:val="60"/>
          <w:sz w:val="28"/>
          <w:szCs w:val="28"/>
        </w:rPr>
        <w:t>panaszkezelési szabályzat</w:t>
      </w:r>
    </w:p>
    <w:p w14:paraId="6CB8DDF3" w14:textId="77777777" w:rsidR="00E44E44" w:rsidRPr="00A36879" w:rsidRDefault="00E44E44" w:rsidP="00E44E44">
      <w:pPr>
        <w:jc w:val="center"/>
        <w:rPr>
          <w:rFonts w:ascii="Bookman Old Style" w:hAnsi="Bookman Old Style"/>
        </w:rPr>
      </w:pPr>
    </w:p>
    <w:p w14:paraId="0B27A1CD" w14:textId="77777777" w:rsidR="00E44E44" w:rsidRPr="00A36879" w:rsidRDefault="00E44E44" w:rsidP="00E44E44">
      <w:pPr>
        <w:jc w:val="center"/>
        <w:rPr>
          <w:rFonts w:ascii="Bookman Old Style" w:hAnsi="Bookman Old Style"/>
        </w:rPr>
      </w:pPr>
    </w:p>
    <w:p w14:paraId="0A76E5F4" w14:textId="77777777" w:rsidR="00E44E44" w:rsidRPr="00A36879" w:rsidRDefault="00E44E44" w:rsidP="00E44E44">
      <w:pPr>
        <w:jc w:val="center"/>
        <w:rPr>
          <w:rFonts w:ascii="Bookman Old Style" w:hAnsi="Bookman Old Style"/>
        </w:rPr>
      </w:pPr>
    </w:p>
    <w:p w14:paraId="0E608920" w14:textId="77777777" w:rsidR="00E44E44" w:rsidRPr="00A36879" w:rsidRDefault="00E44E44" w:rsidP="00E44E44">
      <w:pPr>
        <w:jc w:val="center"/>
        <w:rPr>
          <w:rFonts w:ascii="Bookman Old Style" w:hAnsi="Bookman Old Style"/>
        </w:rPr>
      </w:pPr>
    </w:p>
    <w:p w14:paraId="28794F0B" w14:textId="77777777" w:rsidR="00E44E44" w:rsidRPr="00A36879" w:rsidRDefault="00E44E44" w:rsidP="00E44E44">
      <w:pPr>
        <w:jc w:val="center"/>
        <w:rPr>
          <w:rFonts w:ascii="Bookman Old Style" w:hAnsi="Bookman Old Style"/>
        </w:rPr>
      </w:pPr>
    </w:p>
    <w:p w14:paraId="50DA183C" w14:textId="77777777" w:rsidR="00E44E44" w:rsidRPr="00A36879" w:rsidRDefault="00E44E44" w:rsidP="00E44E44">
      <w:pPr>
        <w:jc w:val="center"/>
        <w:rPr>
          <w:rFonts w:ascii="Bookman Old Style" w:hAnsi="Bookman Old Style"/>
        </w:rPr>
      </w:pPr>
    </w:p>
    <w:p w14:paraId="59E09B53" w14:textId="77777777" w:rsidR="00E44E44" w:rsidRPr="00A36879" w:rsidRDefault="00E44E44" w:rsidP="00E44E44">
      <w:pPr>
        <w:jc w:val="center"/>
        <w:rPr>
          <w:rFonts w:ascii="Bookman Old Style" w:hAnsi="Bookman Old Style"/>
        </w:rPr>
      </w:pPr>
    </w:p>
    <w:p w14:paraId="18B39DB7" w14:textId="77777777" w:rsidR="00E44E44" w:rsidRPr="00A36879" w:rsidRDefault="00E44E44" w:rsidP="00E44E44">
      <w:pPr>
        <w:jc w:val="center"/>
        <w:rPr>
          <w:rFonts w:ascii="Bookman Old Style" w:hAnsi="Bookman Old Style"/>
        </w:rPr>
      </w:pPr>
    </w:p>
    <w:p w14:paraId="3DB631CC" w14:textId="5BAECAAB" w:rsidR="00E44E44" w:rsidRPr="00A36879" w:rsidRDefault="00E44E44" w:rsidP="00E44E44">
      <w:pPr>
        <w:jc w:val="center"/>
        <w:rPr>
          <w:rFonts w:ascii="Bookman Old Style" w:hAnsi="Bookman Old Style"/>
          <w:b/>
          <w:i/>
        </w:rPr>
      </w:pPr>
      <w:r w:rsidRPr="00A36879">
        <w:rPr>
          <w:rFonts w:ascii="Bookman Old Style" w:hAnsi="Bookman Old Style"/>
          <w:i/>
        </w:rPr>
        <w:t xml:space="preserve">Hatályos: </w:t>
      </w:r>
      <w:r w:rsidR="00D118F2" w:rsidRPr="00A36879">
        <w:rPr>
          <w:rFonts w:ascii="Bookman Old Style" w:hAnsi="Bookman Old Style"/>
          <w:b/>
          <w:i/>
        </w:rPr>
        <w:t>20</w:t>
      </w:r>
      <w:r w:rsidR="00DE6DD9">
        <w:rPr>
          <w:rFonts w:ascii="Bookman Old Style" w:hAnsi="Bookman Old Style"/>
          <w:b/>
          <w:i/>
        </w:rPr>
        <w:t>2</w:t>
      </w:r>
      <w:r w:rsidR="00D118F2" w:rsidRPr="00A36879">
        <w:rPr>
          <w:rFonts w:ascii="Bookman Old Style" w:hAnsi="Bookman Old Style"/>
          <w:b/>
          <w:i/>
        </w:rPr>
        <w:t>1</w:t>
      </w:r>
      <w:r w:rsidR="00D118F2">
        <w:rPr>
          <w:rFonts w:ascii="Bookman Old Style" w:hAnsi="Bookman Old Style"/>
          <w:b/>
          <w:i/>
        </w:rPr>
        <w:t xml:space="preserve">. </w:t>
      </w:r>
      <w:r w:rsidR="00DE6DD9">
        <w:rPr>
          <w:rFonts w:ascii="Bookman Old Style" w:hAnsi="Bookman Old Style"/>
          <w:b/>
          <w:i/>
        </w:rPr>
        <w:t>április</w:t>
      </w:r>
      <w:r w:rsidR="00D118F2">
        <w:rPr>
          <w:rFonts w:ascii="Bookman Old Style" w:hAnsi="Bookman Old Style"/>
          <w:b/>
          <w:i/>
        </w:rPr>
        <w:t xml:space="preserve"> 1</w:t>
      </w:r>
      <w:r w:rsidR="00DE6DD9">
        <w:rPr>
          <w:rFonts w:ascii="Bookman Old Style" w:hAnsi="Bookman Old Style"/>
          <w:b/>
          <w:i/>
        </w:rPr>
        <w:t>9</w:t>
      </w:r>
      <w:r w:rsidR="00D118F2">
        <w:rPr>
          <w:rFonts w:ascii="Bookman Old Style" w:hAnsi="Bookman Old Style"/>
          <w:b/>
          <w:i/>
        </w:rPr>
        <w:t>.</w:t>
      </w:r>
      <w:r w:rsidRPr="00A36879">
        <w:rPr>
          <w:rFonts w:ascii="Bookman Old Style" w:hAnsi="Bookman Old Style"/>
          <w:b/>
          <w:i/>
        </w:rPr>
        <w:t xml:space="preserve"> napjától</w:t>
      </w:r>
    </w:p>
    <w:p w14:paraId="11A1416B" w14:textId="77777777" w:rsidR="00E44E44" w:rsidRPr="001560DE" w:rsidRDefault="00E44E44" w:rsidP="00E44E44">
      <w:pPr>
        <w:autoSpaceDE w:val="0"/>
        <w:autoSpaceDN w:val="0"/>
        <w:adjustRightInd w:val="0"/>
        <w:jc w:val="both"/>
        <w:rPr>
          <w:rFonts w:ascii="Arial" w:hAnsi="Arial" w:cs="Arial"/>
          <w:b/>
          <w:bCs/>
          <w:sz w:val="24"/>
          <w:szCs w:val="24"/>
        </w:rPr>
      </w:pPr>
    </w:p>
    <w:p w14:paraId="50A51E00" w14:textId="328D0952" w:rsidR="000D7257" w:rsidRPr="00110859" w:rsidRDefault="00E44E44" w:rsidP="001C70A1">
      <w:pPr>
        <w:jc w:val="both"/>
        <w:rPr>
          <w:rFonts w:ascii="Arial" w:hAnsi="Arial" w:cs="Arial"/>
          <w:sz w:val="24"/>
          <w:szCs w:val="24"/>
        </w:rPr>
      </w:pPr>
      <w:r>
        <w:rPr>
          <w:rFonts w:ascii="Arial" w:hAnsi="Arial" w:cs="Arial"/>
          <w:b/>
          <w:bCs/>
          <w:i/>
          <w:iCs/>
          <w:sz w:val="24"/>
          <w:szCs w:val="24"/>
        </w:rPr>
        <w:br w:type="page"/>
      </w:r>
      <w:bookmarkEnd w:id="0"/>
      <w:bookmarkEnd w:id="1"/>
      <w:bookmarkEnd w:id="2"/>
      <w:r w:rsidR="000D7257" w:rsidRPr="00110859">
        <w:rPr>
          <w:rFonts w:ascii="Arial" w:hAnsi="Arial" w:cs="Arial"/>
          <w:sz w:val="24"/>
          <w:szCs w:val="24"/>
        </w:rPr>
        <w:t xml:space="preserve">Jelen szabályzat a </w:t>
      </w:r>
      <w:r w:rsidR="002C5B44" w:rsidRPr="002C5B44">
        <w:rPr>
          <w:rFonts w:ascii="Arial" w:hAnsi="Arial" w:cs="Arial"/>
          <w:sz w:val="24"/>
          <w:szCs w:val="24"/>
        </w:rPr>
        <w:t>FINEXT Befektetési Alapkezelő Zártkörűen Működő Részvénytársaság</w:t>
      </w:r>
      <w:r w:rsidR="00976D53" w:rsidRPr="00976D53">
        <w:rPr>
          <w:rFonts w:ascii="Arial" w:hAnsi="Arial" w:cs="Arial"/>
          <w:sz w:val="24"/>
          <w:szCs w:val="24"/>
        </w:rPr>
        <w:t xml:space="preserve"> (a továbbiakban: „Alapkezelő”)</w:t>
      </w:r>
      <w:r w:rsidR="000D7257" w:rsidRPr="00110859">
        <w:rPr>
          <w:rFonts w:ascii="Arial" w:hAnsi="Arial" w:cs="Arial"/>
          <w:sz w:val="24"/>
          <w:szCs w:val="24"/>
        </w:rPr>
        <w:t xml:space="preserve"> üzleti tevékenységével és üzemszerű tevékenységével kapcsolatos panaszügyek elbírálásának, kivizsgálásának és a panasz orvoslásának eljárási rendjét írja le.</w:t>
      </w:r>
    </w:p>
    <w:p w14:paraId="697CCFA6" w14:textId="584ED134" w:rsidR="000D7257" w:rsidRPr="00110859" w:rsidRDefault="000D7257" w:rsidP="00B76730">
      <w:pPr>
        <w:jc w:val="both"/>
        <w:rPr>
          <w:rFonts w:ascii="Arial" w:hAnsi="Arial" w:cs="Arial"/>
          <w:sz w:val="24"/>
          <w:szCs w:val="24"/>
        </w:rPr>
      </w:pPr>
      <w:r w:rsidRPr="00110859">
        <w:rPr>
          <w:rFonts w:ascii="Arial" w:hAnsi="Arial" w:cs="Arial"/>
          <w:sz w:val="24"/>
          <w:szCs w:val="24"/>
        </w:rPr>
        <w:t>A jelen szabályzat nyilvános, az az Alapkezelő székhelyén (</w:t>
      </w:r>
      <w:r w:rsidR="004F68F9" w:rsidRPr="004F68F9">
        <w:rPr>
          <w:rFonts w:ascii="Arial" w:hAnsi="Arial" w:cs="Arial"/>
          <w:bCs/>
          <w:iCs/>
          <w:sz w:val="24"/>
          <w:szCs w:val="24"/>
        </w:rPr>
        <w:t>1082 Budapest, Futó utca 43-45. VI. emelet</w:t>
      </w:r>
      <w:r w:rsidRPr="00110859">
        <w:rPr>
          <w:rFonts w:ascii="Arial" w:hAnsi="Arial" w:cs="Arial"/>
          <w:sz w:val="24"/>
          <w:szCs w:val="24"/>
        </w:rPr>
        <w:t>) kifüggesztésre</w:t>
      </w:r>
      <w:r w:rsidR="00D118F2" w:rsidRPr="00D118F2">
        <w:rPr>
          <w:rFonts w:ascii="Arial" w:hAnsi="Arial" w:cs="Arial"/>
          <w:sz w:val="24"/>
          <w:szCs w:val="24"/>
        </w:rPr>
        <w:t xml:space="preserve">, valamint </w:t>
      </w:r>
      <w:r w:rsidR="00D118F2">
        <w:rPr>
          <w:rFonts w:ascii="Arial" w:hAnsi="Arial" w:cs="Arial"/>
          <w:sz w:val="24"/>
          <w:szCs w:val="24"/>
        </w:rPr>
        <w:t xml:space="preserve">az Alapkezelő </w:t>
      </w:r>
      <w:r w:rsidR="00D118F2" w:rsidRPr="00D118F2">
        <w:rPr>
          <w:rFonts w:ascii="Arial" w:hAnsi="Arial" w:cs="Arial"/>
          <w:sz w:val="24"/>
          <w:szCs w:val="24"/>
        </w:rPr>
        <w:t>honlapján közzét</w:t>
      </w:r>
      <w:r w:rsidR="00D118F2">
        <w:rPr>
          <w:rFonts w:ascii="Arial" w:hAnsi="Arial" w:cs="Arial"/>
          <w:sz w:val="24"/>
          <w:szCs w:val="24"/>
        </w:rPr>
        <w:t>ételr</w:t>
      </w:r>
      <w:r w:rsidR="00D118F2" w:rsidRPr="00D118F2">
        <w:rPr>
          <w:rFonts w:ascii="Arial" w:hAnsi="Arial" w:cs="Arial"/>
          <w:sz w:val="24"/>
          <w:szCs w:val="24"/>
        </w:rPr>
        <w:t>e</w:t>
      </w:r>
      <w:r w:rsidRPr="00110859">
        <w:rPr>
          <w:rFonts w:ascii="Arial" w:hAnsi="Arial" w:cs="Arial"/>
          <w:sz w:val="24"/>
          <w:szCs w:val="24"/>
        </w:rPr>
        <w:t xml:space="preserve"> kerül.</w:t>
      </w:r>
      <w:r w:rsidR="00512276">
        <w:rPr>
          <w:rFonts w:ascii="Arial" w:hAnsi="Arial" w:cs="Arial"/>
          <w:sz w:val="24"/>
          <w:szCs w:val="24"/>
        </w:rPr>
        <w:t xml:space="preserve"> </w:t>
      </w:r>
      <w:r w:rsidR="00512276" w:rsidRPr="00E759AF">
        <w:rPr>
          <w:rFonts w:ascii="Arial" w:hAnsi="Arial" w:cs="Arial"/>
          <w:sz w:val="24"/>
          <w:szCs w:val="24"/>
        </w:rPr>
        <w:t>A</w:t>
      </w:r>
      <w:r w:rsidR="00512276">
        <w:rPr>
          <w:rFonts w:ascii="Arial" w:hAnsi="Arial" w:cs="Arial"/>
          <w:sz w:val="24"/>
          <w:szCs w:val="24"/>
        </w:rPr>
        <w:t>z Alapkezelő</w:t>
      </w:r>
      <w:r w:rsidR="00512276" w:rsidRPr="00E759AF">
        <w:rPr>
          <w:rFonts w:ascii="Arial" w:hAnsi="Arial" w:cs="Arial"/>
          <w:sz w:val="24"/>
          <w:szCs w:val="24"/>
        </w:rPr>
        <w:t xml:space="preserve"> </w:t>
      </w:r>
      <w:r w:rsidR="00512276">
        <w:rPr>
          <w:rFonts w:ascii="Arial" w:hAnsi="Arial" w:cs="Arial"/>
          <w:sz w:val="24"/>
          <w:szCs w:val="24"/>
        </w:rPr>
        <w:t xml:space="preserve">a fenti közzététellel </w:t>
      </w:r>
      <w:r w:rsidR="00512276" w:rsidRPr="00E759AF">
        <w:rPr>
          <w:rFonts w:ascii="Arial" w:hAnsi="Arial" w:cs="Arial"/>
          <w:sz w:val="24"/>
          <w:szCs w:val="24"/>
        </w:rPr>
        <w:t>a honlapján elérhetővé teszi a panasz benyújtásához a Magyar Nemzeti Bank által a honlapján közzétett nyomtatvány</w:t>
      </w:r>
      <w:r w:rsidR="00512276">
        <w:rPr>
          <w:rFonts w:ascii="Arial" w:hAnsi="Arial" w:cs="Arial"/>
          <w:sz w:val="24"/>
          <w:szCs w:val="24"/>
        </w:rPr>
        <w:t>okat</w:t>
      </w:r>
      <w:r w:rsidR="00512276" w:rsidRPr="00E759AF">
        <w:rPr>
          <w:rFonts w:ascii="Arial" w:hAnsi="Arial" w:cs="Arial"/>
          <w:sz w:val="24"/>
          <w:szCs w:val="24"/>
        </w:rPr>
        <w:t xml:space="preserve"> </w:t>
      </w:r>
      <w:r w:rsidR="00512276">
        <w:rPr>
          <w:rFonts w:ascii="Arial" w:hAnsi="Arial" w:cs="Arial"/>
          <w:sz w:val="24"/>
          <w:szCs w:val="24"/>
        </w:rPr>
        <w:t xml:space="preserve">(A </w:t>
      </w:r>
      <w:r w:rsidR="00512276" w:rsidRPr="00FA5908">
        <w:rPr>
          <w:rFonts w:ascii="Arial" w:hAnsi="Arial" w:cs="Arial"/>
          <w:sz w:val="24"/>
          <w:szCs w:val="24"/>
        </w:rPr>
        <w:t>Panaszkezelési Szabályzat MELLÉKLETEI</w:t>
      </w:r>
      <w:r w:rsidR="00512276">
        <w:rPr>
          <w:rFonts w:ascii="Arial" w:hAnsi="Arial" w:cs="Arial"/>
          <w:sz w:val="24"/>
          <w:szCs w:val="24"/>
        </w:rPr>
        <w:t xml:space="preserve">). </w:t>
      </w:r>
      <w:r w:rsidR="00512276" w:rsidRPr="00E759AF">
        <w:rPr>
          <w:rFonts w:ascii="Arial" w:hAnsi="Arial" w:cs="Arial"/>
          <w:sz w:val="24"/>
          <w:szCs w:val="24"/>
        </w:rPr>
        <w:t>A</w:t>
      </w:r>
      <w:r w:rsidR="00512276">
        <w:rPr>
          <w:rFonts w:ascii="Arial" w:hAnsi="Arial" w:cs="Arial"/>
          <w:sz w:val="24"/>
          <w:szCs w:val="24"/>
        </w:rPr>
        <w:t>z Alapkezelő</w:t>
      </w:r>
      <w:r w:rsidR="00512276" w:rsidRPr="00E759AF">
        <w:rPr>
          <w:rFonts w:ascii="Arial" w:hAnsi="Arial" w:cs="Arial"/>
          <w:sz w:val="24"/>
          <w:szCs w:val="24"/>
        </w:rPr>
        <w:t xml:space="preserve"> köteles az ettől eltérő formában benyújtott írásbeli panaszt is befogadni.</w:t>
      </w:r>
    </w:p>
    <w:p w14:paraId="7436F17D" w14:textId="77777777" w:rsidR="000D7257" w:rsidRPr="00110859" w:rsidRDefault="000D7257" w:rsidP="00B76730">
      <w:pPr>
        <w:jc w:val="both"/>
        <w:rPr>
          <w:rFonts w:ascii="Arial" w:hAnsi="Arial" w:cs="Arial"/>
          <w:sz w:val="24"/>
          <w:szCs w:val="24"/>
        </w:rPr>
      </w:pPr>
    </w:p>
    <w:p w14:paraId="7ADB2E9C" w14:textId="77777777" w:rsidR="000D7257" w:rsidRPr="00110859" w:rsidRDefault="000D7257" w:rsidP="00B76730">
      <w:pPr>
        <w:jc w:val="both"/>
        <w:rPr>
          <w:rFonts w:ascii="Arial" w:hAnsi="Arial" w:cs="Arial"/>
          <w:b/>
          <w:sz w:val="24"/>
          <w:szCs w:val="24"/>
        </w:rPr>
      </w:pPr>
      <w:r w:rsidRPr="00110859">
        <w:rPr>
          <w:rFonts w:ascii="Arial" w:hAnsi="Arial" w:cs="Arial"/>
          <w:b/>
          <w:sz w:val="24"/>
          <w:szCs w:val="24"/>
        </w:rPr>
        <w:t>1. Célkitűzés:</w:t>
      </w:r>
    </w:p>
    <w:p w14:paraId="45980D95" w14:textId="77777777" w:rsidR="000D7257" w:rsidRPr="00110859" w:rsidRDefault="000D7257" w:rsidP="00B76730">
      <w:pPr>
        <w:autoSpaceDE w:val="0"/>
        <w:autoSpaceDN w:val="0"/>
        <w:adjustRightInd w:val="0"/>
        <w:jc w:val="both"/>
        <w:rPr>
          <w:rFonts w:ascii="Arial" w:hAnsi="Arial" w:cs="Arial"/>
          <w:sz w:val="24"/>
          <w:szCs w:val="24"/>
        </w:rPr>
      </w:pPr>
      <w:r w:rsidRPr="00110859">
        <w:rPr>
          <w:rFonts w:ascii="Arial" w:hAnsi="Arial" w:cs="Arial"/>
          <w:sz w:val="24"/>
          <w:szCs w:val="24"/>
        </w:rPr>
        <w:t>A szabályzat célja a törvényi megfelelésen kívül az, hogy az Alapkezelő megfelelően kezelje a felmerülő panaszokat, mivel a panaszügyek kapcsán keletkezett információk felhasználásával az Alapkezelő munkájának tökéletesítése, folyamatai gyorsabbá és hatékonyabbá tétele, szolgáltatásai színvonalának folyamatos javítása.</w:t>
      </w:r>
    </w:p>
    <w:p w14:paraId="754DF128" w14:textId="77777777" w:rsidR="000D7257" w:rsidRPr="00110859" w:rsidRDefault="000D7257" w:rsidP="00B76730">
      <w:pPr>
        <w:jc w:val="both"/>
        <w:rPr>
          <w:rFonts w:ascii="Arial" w:hAnsi="Arial" w:cs="Arial"/>
          <w:sz w:val="24"/>
          <w:szCs w:val="24"/>
        </w:rPr>
      </w:pPr>
    </w:p>
    <w:p w14:paraId="4A29782D" w14:textId="77777777" w:rsidR="000D7257" w:rsidRPr="00110859" w:rsidRDefault="000D7257" w:rsidP="00B76730">
      <w:pPr>
        <w:jc w:val="both"/>
        <w:rPr>
          <w:rFonts w:ascii="Arial" w:hAnsi="Arial" w:cs="Arial"/>
          <w:b/>
          <w:sz w:val="24"/>
          <w:szCs w:val="24"/>
        </w:rPr>
      </w:pPr>
      <w:smartTag w:uri="urn:schemas-microsoft-com:office:smarttags" w:element="metricconverter">
        <w:smartTagPr>
          <w:attr w:name="ProductID" w:val="4. A"/>
        </w:smartTagPr>
        <w:r w:rsidRPr="00110859">
          <w:rPr>
            <w:rFonts w:ascii="Arial" w:hAnsi="Arial" w:cs="Arial"/>
            <w:b/>
            <w:sz w:val="24"/>
            <w:szCs w:val="24"/>
          </w:rPr>
          <w:t>2. A</w:t>
        </w:r>
      </w:smartTag>
      <w:r w:rsidRPr="00110859">
        <w:rPr>
          <w:rFonts w:ascii="Arial" w:hAnsi="Arial" w:cs="Arial"/>
          <w:b/>
          <w:sz w:val="24"/>
          <w:szCs w:val="24"/>
        </w:rPr>
        <w:t xml:space="preserve"> szabályzat hatálya</w:t>
      </w:r>
    </w:p>
    <w:p w14:paraId="33F43EE0" w14:textId="77777777" w:rsidR="000D7257" w:rsidRPr="00110859" w:rsidRDefault="000D7257" w:rsidP="00B76730">
      <w:pPr>
        <w:ind w:left="360" w:hanging="360"/>
        <w:jc w:val="both"/>
        <w:rPr>
          <w:rFonts w:ascii="Arial" w:hAnsi="Arial" w:cs="Arial"/>
          <w:sz w:val="24"/>
          <w:szCs w:val="24"/>
        </w:rPr>
      </w:pPr>
      <w:r w:rsidRPr="00110859">
        <w:rPr>
          <w:rFonts w:ascii="Arial" w:hAnsi="Arial" w:cs="Arial"/>
          <w:sz w:val="24"/>
          <w:szCs w:val="24"/>
        </w:rPr>
        <w:t xml:space="preserve"> - alanyi hatálya: az Alapkezelő valamennyi szervezeti egységére és alkalmazottjára,</w:t>
      </w:r>
    </w:p>
    <w:p w14:paraId="3C1CD9C3" w14:textId="77777777" w:rsidR="000D7257" w:rsidRPr="00110859" w:rsidRDefault="000D7257" w:rsidP="00B76730">
      <w:pPr>
        <w:ind w:left="360" w:hanging="360"/>
        <w:jc w:val="both"/>
        <w:rPr>
          <w:rFonts w:ascii="Arial" w:hAnsi="Arial" w:cs="Arial"/>
          <w:sz w:val="24"/>
          <w:szCs w:val="24"/>
        </w:rPr>
      </w:pPr>
      <w:r w:rsidRPr="00110859">
        <w:rPr>
          <w:rFonts w:ascii="Arial" w:hAnsi="Arial" w:cs="Arial"/>
          <w:sz w:val="24"/>
          <w:szCs w:val="24"/>
        </w:rPr>
        <w:t xml:space="preserve"> - tárgyi hatálya: a természetes vagy jogi személy, jogi személyiség nélküli gazdasági társaság és egyéb gazdálkodó szervezetek által az Alapkezelő tevékenységével kapcsolatban a jelen szabályzat hatálybalépését követően szóban vagy írásban tett panasz és méltányossági kérelem kezelésének eljárási rendjére terjed ki. </w:t>
      </w:r>
    </w:p>
    <w:p w14:paraId="39DAE522" w14:textId="77777777" w:rsidR="000D7257" w:rsidRPr="00110859" w:rsidRDefault="000D7257" w:rsidP="00B76730">
      <w:pPr>
        <w:ind w:left="360"/>
        <w:jc w:val="both"/>
        <w:rPr>
          <w:rFonts w:ascii="Arial" w:hAnsi="Arial" w:cs="Arial"/>
          <w:sz w:val="24"/>
          <w:szCs w:val="24"/>
        </w:rPr>
      </w:pPr>
      <w:r w:rsidRPr="00110859">
        <w:rPr>
          <w:rFonts w:ascii="Arial" w:hAnsi="Arial" w:cs="Arial"/>
          <w:sz w:val="24"/>
          <w:szCs w:val="24"/>
        </w:rPr>
        <w:t>A szabályzat tárgyi hatálya nem terjed ki azon ügyfélbejelentésre, észrevételre, javaslatra, információkérésre, amely az Alapkezelő általános működését érintik (pl. üzletszabályzat, nyitva tartást érintő kérdések), valamint azokra a szerződések szerinti követelésekre, amelyekhez kapcsolódóan az Ügyfél engedmény iránti kérelemmel fordul az Alapkezelőhöz.</w:t>
      </w:r>
    </w:p>
    <w:p w14:paraId="1D951448" w14:textId="7453B464" w:rsidR="000D7257" w:rsidRPr="00110859" w:rsidRDefault="000D7257" w:rsidP="00B76730">
      <w:pPr>
        <w:ind w:left="360" w:hanging="360"/>
        <w:jc w:val="both"/>
        <w:rPr>
          <w:rFonts w:ascii="Arial" w:hAnsi="Arial" w:cs="Arial"/>
          <w:sz w:val="24"/>
          <w:szCs w:val="24"/>
        </w:rPr>
      </w:pPr>
      <w:r w:rsidRPr="00110859">
        <w:rPr>
          <w:rFonts w:ascii="Arial" w:hAnsi="Arial" w:cs="Arial"/>
          <w:sz w:val="24"/>
          <w:szCs w:val="24"/>
        </w:rPr>
        <w:t xml:space="preserve"> - időbeni hatály: jelen szabályzat a </w:t>
      </w:r>
      <w:r w:rsidR="00D118F2">
        <w:rPr>
          <w:rFonts w:ascii="Arial" w:hAnsi="Arial" w:cs="Arial"/>
          <w:sz w:val="24"/>
          <w:szCs w:val="24"/>
        </w:rPr>
        <w:t>2019. március 1.</w:t>
      </w:r>
      <w:r w:rsidR="00D118F2" w:rsidRPr="00110859">
        <w:rPr>
          <w:rFonts w:ascii="Arial" w:hAnsi="Arial" w:cs="Arial"/>
          <w:sz w:val="24"/>
          <w:szCs w:val="24"/>
        </w:rPr>
        <w:t xml:space="preserve"> </w:t>
      </w:r>
      <w:r w:rsidRPr="00110859">
        <w:rPr>
          <w:rFonts w:ascii="Arial" w:hAnsi="Arial" w:cs="Arial"/>
          <w:sz w:val="24"/>
          <w:szCs w:val="24"/>
        </w:rPr>
        <w:t>napjától lép hatályba, és határozatlan ideig érvényes</w:t>
      </w:r>
    </w:p>
    <w:p w14:paraId="7B37DA35" w14:textId="77777777" w:rsidR="000D7257" w:rsidRPr="00110859" w:rsidRDefault="000D7257" w:rsidP="00B76730">
      <w:pPr>
        <w:ind w:left="1701" w:hanging="1701"/>
        <w:jc w:val="both"/>
        <w:rPr>
          <w:rFonts w:ascii="Arial" w:hAnsi="Arial" w:cs="Arial"/>
          <w:sz w:val="24"/>
          <w:szCs w:val="24"/>
        </w:rPr>
      </w:pPr>
    </w:p>
    <w:p w14:paraId="28BB0B1B" w14:textId="77777777" w:rsidR="000D7257" w:rsidRPr="00110859" w:rsidRDefault="000D7257" w:rsidP="00B76730">
      <w:pPr>
        <w:ind w:left="1701" w:hanging="1701"/>
        <w:jc w:val="both"/>
        <w:rPr>
          <w:rFonts w:ascii="Arial" w:hAnsi="Arial" w:cs="Arial"/>
          <w:b/>
          <w:sz w:val="24"/>
          <w:szCs w:val="24"/>
        </w:rPr>
      </w:pPr>
      <w:r w:rsidRPr="00110859">
        <w:rPr>
          <w:rFonts w:ascii="Arial" w:hAnsi="Arial" w:cs="Arial"/>
          <w:b/>
          <w:sz w:val="24"/>
          <w:szCs w:val="24"/>
        </w:rPr>
        <w:t>A panasz és méltányossági ügyek kezelését érintő jogszabályok:</w:t>
      </w:r>
    </w:p>
    <w:p w14:paraId="2AA5DB5C" w14:textId="77777777" w:rsidR="000D7257" w:rsidRPr="00110859" w:rsidRDefault="000D7257" w:rsidP="00B76730">
      <w:pPr>
        <w:ind w:left="1701" w:hanging="1701"/>
        <w:jc w:val="both"/>
        <w:rPr>
          <w:rFonts w:ascii="Arial" w:hAnsi="Arial" w:cs="Arial"/>
          <w:sz w:val="24"/>
          <w:szCs w:val="24"/>
        </w:rPr>
      </w:pPr>
      <w:r w:rsidRPr="00110859">
        <w:rPr>
          <w:rFonts w:ascii="Arial" w:hAnsi="Arial" w:cs="Arial"/>
          <w:sz w:val="24"/>
          <w:szCs w:val="24"/>
        </w:rPr>
        <w:t>1997. évi CLV. törvény a fogyasztóvédelemről</w:t>
      </w:r>
    </w:p>
    <w:p w14:paraId="37A256C5" w14:textId="77777777" w:rsidR="000D7257" w:rsidRDefault="009F723B" w:rsidP="00B76730">
      <w:pPr>
        <w:ind w:left="360" w:hanging="360"/>
        <w:jc w:val="both"/>
        <w:rPr>
          <w:rFonts w:ascii="Arial" w:hAnsi="Arial" w:cs="Arial"/>
          <w:sz w:val="24"/>
          <w:szCs w:val="24"/>
        </w:rPr>
      </w:pPr>
      <w:r w:rsidRPr="009F723B">
        <w:rPr>
          <w:rFonts w:ascii="Arial" w:hAnsi="Arial" w:cs="Arial"/>
          <w:sz w:val="24"/>
          <w:szCs w:val="24"/>
        </w:rPr>
        <w:t xml:space="preserve">2014. évi XVI. törvény </w:t>
      </w:r>
      <w:r w:rsidRPr="009F723B">
        <w:rPr>
          <w:rFonts w:ascii="Arial" w:hAnsi="Arial" w:cs="Arial"/>
          <w:bCs/>
          <w:sz w:val="24"/>
          <w:szCs w:val="24"/>
        </w:rPr>
        <w:t>a kollektív befektetési formákról és kezelőikről, valamint egyes pénzügyi tárgyú törvények módosításáról</w:t>
      </w:r>
      <w:r w:rsidRPr="009F723B">
        <w:rPr>
          <w:rFonts w:ascii="Arial" w:hAnsi="Arial" w:cs="Arial"/>
          <w:sz w:val="24"/>
          <w:szCs w:val="24"/>
        </w:rPr>
        <w:t xml:space="preserve"> (</w:t>
      </w:r>
      <w:proofErr w:type="spellStart"/>
      <w:r w:rsidRPr="009F723B">
        <w:rPr>
          <w:rFonts w:ascii="Arial" w:hAnsi="Arial" w:cs="Arial"/>
          <w:sz w:val="24"/>
          <w:szCs w:val="24"/>
        </w:rPr>
        <w:t>Kbftv</w:t>
      </w:r>
      <w:proofErr w:type="spellEnd"/>
      <w:r w:rsidRPr="009F723B">
        <w:rPr>
          <w:rFonts w:ascii="Arial" w:hAnsi="Arial" w:cs="Arial"/>
          <w:sz w:val="24"/>
          <w:szCs w:val="24"/>
        </w:rPr>
        <w:t>.)</w:t>
      </w:r>
    </w:p>
    <w:p w14:paraId="69E789B2" w14:textId="77777777" w:rsidR="000D7257" w:rsidRPr="00110859" w:rsidRDefault="000D7257" w:rsidP="00B76730">
      <w:pPr>
        <w:autoSpaceDE w:val="0"/>
        <w:autoSpaceDN w:val="0"/>
        <w:adjustRightInd w:val="0"/>
        <w:rPr>
          <w:rFonts w:ascii="Arial" w:hAnsi="Arial" w:cs="Arial"/>
          <w:b/>
          <w:bCs/>
          <w:sz w:val="24"/>
          <w:szCs w:val="24"/>
          <w:lang w:eastAsia="en-US"/>
        </w:rPr>
      </w:pPr>
    </w:p>
    <w:p w14:paraId="729A7277" w14:textId="77777777" w:rsidR="000D7257" w:rsidRPr="00110859" w:rsidRDefault="000D7257" w:rsidP="00B76730">
      <w:pPr>
        <w:jc w:val="both"/>
        <w:rPr>
          <w:rFonts w:ascii="Arial" w:hAnsi="Arial" w:cs="Arial"/>
          <w:b/>
          <w:sz w:val="24"/>
          <w:szCs w:val="24"/>
        </w:rPr>
      </w:pPr>
      <w:r w:rsidRPr="00110859">
        <w:rPr>
          <w:rFonts w:ascii="Arial" w:hAnsi="Arial" w:cs="Arial"/>
          <w:b/>
          <w:sz w:val="24"/>
          <w:szCs w:val="24"/>
        </w:rPr>
        <w:t>A panaszkezelésért felelős terület</w:t>
      </w:r>
    </w:p>
    <w:p w14:paraId="2A26224A" w14:textId="5292715C" w:rsidR="000D7257" w:rsidRPr="00110859" w:rsidRDefault="000D7257" w:rsidP="00B76730">
      <w:pPr>
        <w:jc w:val="both"/>
        <w:rPr>
          <w:rFonts w:ascii="Arial" w:hAnsi="Arial" w:cs="Arial"/>
          <w:sz w:val="24"/>
          <w:szCs w:val="24"/>
        </w:rPr>
      </w:pPr>
      <w:r w:rsidRPr="00110859">
        <w:rPr>
          <w:rFonts w:ascii="Arial" w:hAnsi="Arial" w:cs="Arial"/>
          <w:sz w:val="24"/>
          <w:szCs w:val="24"/>
        </w:rPr>
        <w:t xml:space="preserve">A Társaság mérete nem teszi lehetővé külön egység felállítását, így a </w:t>
      </w:r>
      <w:r w:rsidR="00B76730">
        <w:rPr>
          <w:rFonts w:ascii="Arial" w:hAnsi="Arial" w:cs="Arial"/>
          <w:sz w:val="24"/>
          <w:szCs w:val="24"/>
        </w:rPr>
        <w:t>megfelelési vezető</w:t>
      </w:r>
      <w:r w:rsidRPr="00110859">
        <w:rPr>
          <w:rFonts w:ascii="Arial" w:hAnsi="Arial" w:cs="Arial"/>
          <w:sz w:val="24"/>
          <w:szCs w:val="24"/>
        </w:rPr>
        <w:t xml:space="preserve"> felelős a jelen szabályzatban meghatározott panaszkezelésért. A Társaság biztosítja a panaszkezelést ellátó munkatársának </w:t>
      </w:r>
      <w:proofErr w:type="spellStart"/>
      <w:r w:rsidRPr="00110859">
        <w:rPr>
          <w:rFonts w:ascii="Arial" w:hAnsi="Arial" w:cs="Arial"/>
          <w:sz w:val="24"/>
          <w:szCs w:val="24"/>
        </w:rPr>
        <w:t>pártatlanságát</w:t>
      </w:r>
      <w:proofErr w:type="spellEnd"/>
      <w:r w:rsidRPr="00110859">
        <w:rPr>
          <w:rFonts w:ascii="Arial" w:hAnsi="Arial" w:cs="Arial"/>
          <w:sz w:val="24"/>
          <w:szCs w:val="24"/>
        </w:rPr>
        <w:t xml:space="preserve"> és elfogulatlanságát</w:t>
      </w:r>
      <w:r w:rsidR="0083632A">
        <w:rPr>
          <w:rFonts w:ascii="Arial" w:hAnsi="Arial" w:cs="Arial"/>
          <w:sz w:val="24"/>
          <w:szCs w:val="24"/>
        </w:rPr>
        <w:t>.</w:t>
      </w:r>
    </w:p>
    <w:p w14:paraId="13FE2975" w14:textId="77777777" w:rsidR="000D7257" w:rsidRPr="00110859" w:rsidRDefault="000D7257" w:rsidP="00B76730">
      <w:pPr>
        <w:jc w:val="both"/>
        <w:rPr>
          <w:rFonts w:ascii="Arial" w:hAnsi="Arial" w:cs="Arial"/>
          <w:b/>
          <w:sz w:val="24"/>
          <w:szCs w:val="24"/>
        </w:rPr>
      </w:pPr>
    </w:p>
    <w:p w14:paraId="1889264D" w14:textId="77777777" w:rsidR="000D7257" w:rsidRPr="00110859" w:rsidRDefault="000D7257" w:rsidP="00B76730">
      <w:pPr>
        <w:jc w:val="both"/>
        <w:rPr>
          <w:rFonts w:ascii="Arial" w:hAnsi="Arial" w:cs="Arial"/>
          <w:b/>
          <w:sz w:val="24"/>
          <w:szCs w:val="24"/>
        </w:rPr>
      </w:pPr>
      <w:r w:rsidRPr="00110859">
        <w:rPr>
          <w:rFonts w:ascii="Arial" w:hAnsi="Arial" w:cs="Arial"/>
          <w:b/>
          <w:sz w:val="24"/>
          <w:szCs w:val="24"/>
        </w:rPr>
        <w:t>Fogalmak</w:t>
      </w:r>
    </w:p>
    <w:p w14:paraId="67B94EA9" w14:textId="77777777" w:rsidR="00D118F2" w:rsidRDefault="00D118F2" w:rsidP="00B76730">
      <w:pPr>
        <w:ind w:left="540" w:hanging="360"/>
        <w:jc w:val="both"/>
        <w:rPr>
          <w:rFonts w:ascii="Arial" w:hAnsi="Arial" w:cs="Arial"/>
          <w:sz w:val="24"/>
          <w:szCs w:val="24"/>
        </w:rPr>
      </w:pPr>
      <w:r w:rsidRPr="00D118F2">
        <w:rPr>
          <w:rFonts w:ascii="Arial" w:hAnsi="Arial" w:cs="Arial"/>
          <w:sz w:val="24"/>
          <w:szCs w:val="24"/>
        </w:rPr>
        <w:t>Fogyasztó az önálló foglalkozásán és gazdasági tevékenységén kívül eső célok érdekében eljáró természetes személy.</w:t>
      </w:r>
    </w:p>
    <w:p w14:paraId="608F25AC" w14:textId="4B0B8A20" w:rsidR="000D7257" w:rsidRPr="00110859" w:rsidRDefault="000D7257" w:rsidP="00B76730">
      <w:pPr>
        <w:ind w:left="540" w:hanging="360"/>
        <w:jc w:val="both"/>
        <w:rPr>
          <w:rFonts w:ascii="Arial" w:hAnsi="Arial" w:cs="Arial"/>
          <w:sz w:val="24"/>
          <w:szCs w:val="24"/>
        </w:rPr>
      </w:pPr>
      <w:r w:rsidRPr="00110859">
        <w:rPr>
          <w:rFonts w:ascii="Arial" w:hAnsi="Arial" w:cs="Arial"/>
          <w:sz w:val="24"/>
          <w:szCs w:val="24"/>
        </w:rPr>
        <w:t>Panasz: szóban (személyesen) vagy írásban természetes vagy jogi személytől és egyéb gazdálkodó szervezetek által jelzett, az Alapkezelő magatartásával, tevékenységével, vagy mulasztásával  kapcsolatos nem szerződés szerinti teljesítéshez vagy szolgáltatáshoz, az ügyfélkiszolgálás nem megfelelő minőségéhez, gyorsaságához, nem pontos tájékoztatáshoz vagy az Alapkezelő termékével szemben felmerülő, illetve egyéb, a befektetési szolgáltatással összefüggő tevékenységhez kapcsolódó bejelentés, reklamáció melyben a panaszos konkrét egyértelmű igényt fogalmaz meg.</w:t>
      </w:r>
      <w:r w:rsidR="003C3C3B">
        <w:rPr>
          <w:rFonts w:ascii="Arial" w:hAnsi="Arial" w:cs="Arial"/>
          <w:sz w:val="24"/>
          <w:szCs w:val="24"/>
        </w:rPr>
        <w:t xml:space="preserve"> </w:t>
      </w:r>
      <w:r w:rsidR="003C3C3B" w:rsidRPr="003C3C3B">
        <w:rPr>
          <w:rFonts w:ascii="Arial" w:hAnsi="Arial" w:cs="Arial"/>
          <w:sz w:val="24"/>
          <w:szCs w:val="24"/>
        </w:rPr>
        <w:t>Az Alapkezelő minden esetben a konkrét igény hiányában is határoz a panasz elfogadásáról vagy elutasításról.</w:t>
      </w:r>
    </w:p>
    <w:p w14:paraId="6EA51F2F" w14:textId="77777777" w:rsidR="000D7257" w:rsidRPr="00110859" w:rsidRDefault="000D7257" w:rsidP="00B76730">
      <w:pPr>
        <w:autoSpaceDE w:val="0"/>
        <w:autoSpaceDN w:val="0"/>
        <w:adjustRightInd w:val="0"/>
        <w:ind w:left="540" w:hanging="360"/>
        <w:jc w:val="both"/>
        <w:rPr>
          <w:rFonts w:ascii="Arial" w:hAnsi="Arial" w:cs="Arial"/>
          <w:sz w:val="24"/>
          <w:szCs w:val="24"/>
        </w:rPr>
      </w:pPr>
      <w:r w:rsidRPr="00110859">
        <w:rPr>
          <w:rFonts w:ascii="Arial" w:hAnsi="Arial" w:cs="Arial"/>
          <w:sz w:val="24"/>
          <w:szCs w:val="24"/>
        </w:rPr>
        <w:t xml:space="preserve"> Nem minősül panasznak, ha az ügyfél az Alapkezelőtől általános tájékoztatást, véleményt vagy állásfoglalást igényel, illetve a Forgalmazók által forgalmazott alapkezelői termékkel kapcsolatban kér piaci elemzést, teljesítményértékelést, vagy a termék speciális paramétereire vonatkozó felvilágosítást.</w:t>
      </w:r>
    </w:p>
    <w:p w14:paraId="4FAA36E6" w14:textId="77777777" w:rsidR="000D7257" w:rsidRPr="00110859" w:rsidRDefault="000D7257" w:rsidP="00B76730">
      <w:pPr>
        <w:ind w:left="540" w:hanging="360"/>
        <w:jc w:val="both"/>
        <w:rPr>
          <w:rFonts w:ascii="Arial" w:hAnsi="Arial" w:cs="Arial"/>
          <w:sz w:val="24"/>
          <w:szCs w:val="24"/>
        </w:rPr>
      </w:pPr>
      <w:r w:rsidRPr="00110859">
        <w:rPr>
          <w:rFonts w:ascii="Arial" w:hAnsi="Arial" w:cs="Arial"/>
          <w:sz w:val="24"/>
          <w:szCs w:val="24"/>
        </w:rPr>
        <w:t xml:space="preserve">Lezárt panasznak minősül az a panaszügy, amelyet az Alapkezelő a jelen szabályzatban meghatározott 30 napos határidőn belül írásban vagy szóban </w:t>
      </w:r>
      <w:r>
        <w:rPr>
          <w:rFonts w:ascii="Arial" w:hAnsi="Arial" w:cs="Arial"/>
          <w:sz w:val="24"/>
          <w:szCs w:val="24"/>
        </w:rPr>
        <w:t>–</w:t>
      </w:r>
      <w:r w:rsidRPr="00110859">
        <w:rPr>
          <w:rFonts w:ascii="Arial" w:hAnsi="Arial" w:cs="Arial"/>
          <w:sz w:val="24"/>
          <w:szCs w:val="24"/>
        </w:rPr>
        <w:t xml:space="preserve"> tekintettel a szóbeli panaszkezelés sajátosságaira </w:t>
      </w:r>
      <w:r>
        <w:rPr>
          <w:rFonts w:ascii="Arial" w:hAnsi="Arial" w:cs="Arial"/>
          <w:sz w:val="24"/>
          <w:szCs w:val="24"/>
        </w:rPr>
        <w:t>–</w:t>
      </w:r>
      <w:r w:rsidRPr="00110859">
        <w:rPr>
          <w:rFonts w:ascii="Arial" w:hAnsi="Arial" w:cs="Arial"/>
          <w:sz w:val="24"/>
          <w:szCs w:val="24"/>
        </w:rPr>
        <w:t xml:space="preserve"> kezel és a panaszos számára érdemi választ ad:</w:t>
      </w:r>
    </w:p>
    <w:p w14:paraId="5008F3E4" w14:textId="77777777" w:rsidR="000D7257" w:rsidRPr="00110859" w:rsidRDefault="000D7257" w:rsidP="00B76730">
      <w:pPr>
        <w:ind w:left="851" w:hanging="142"/>
        <w:jc w:val="both"/>
        <w:rPr>
          <w:rFonts w:ascii="Arial" w:hAnsi="Arial" w:cs="Arial"/>
          <w:sz w:val="24"/>
          <w:szCs w:val="24"/>
        </w:rPr>
      </w:pPr>
      <w:smartTag w:uri="urn:schemas-microsoft-com:office:smarttags" w:element="metricconverter">
        <w:smartTagPr>
          <w:attr w:name="ProductID" w:val="4. A"/>
        </w:smartTagPr>
        <w:r w:rsidRPr="00110859">
          <w:rPr>
            <w:rFonts w:ascii="Arial" w:hAnsi="Arial" w:cs="Arial"/>
            <w:sz w:val="24"/>
            <w:szCs w:val="24"/>
          </w:rPr>
          <w:t>1. Ha</w:t>
        </w:r>
      </w:smartTag>
      <w:r w:rsidRPr="00110859">
        <w:rPr>
          <w:rFonts w:ascii="Arial" w:hAnsi="Arial" w:cs="Arial"/>
          <w:sz w:val="24"/>
          <w:szCs w:val="24"/>
        </w:rPr>
        <w:t xml:space="preserve"> a Társaság a panaszt megalapozottnak tartja: a panaszos a felmerült estleges kárát/veszteségét megtéríti vagy a kifogásolt hibát kijavítja, helyrehozza vagy olyan megoldás kerül megfogalmazásra, amely lehetővé teszi az adott panaszra okot adó körülmény jövőbeni megszüntetését.</w:t>
      </w:r>
    </w:p>
    <w:p w14:paraId="02813F9C" w14:textId="77777777" w:rsidR="000D7257" w:rsidRPr="00110859" w:rsidRDefault="000D7257" w:rsidP="00B76730">
      <w:pPr>
        <w:ind w:left="851" w:hanging="142"/>
        <w:jc w:val="both"/>
        <w:rPr>
          <w:rFonts w:ascii="Arial" w:hAnsi="Arial" w:cs="Arial"/>
          <w:sz w:val="24"/>
          <w:szCs w:val="24"/>
        </w:rPr>
      </w:pPr>
      <w:smartTag w:uri="urn:schemas-microsoft-com:office:smarttags" w:element="metricconverter">
        <w:smartTagPr>
          <w:attr w:name="ProductID" w:val="4. A"/>
        </w:smartTagPr>
        <w:r w:rsidRPr="00110859">
          <w:rPr>
            <w:rFonts w:ascii="Arial" w:hAnsi="Arial" w:cs="Arial"/>
            <w:sz w:val="24"/>
            <w:szCs w:val="24"/>
          </w:rPr>
          <w:t>2. Ha</w:t>
        </w:r>
      </w:smartTag>
      <w:r w:rsidRPr="00110859">
        <w:rPr>
          <w:rFonts w:ascii="Arial" w:hAnsi="Arial" w:cs="Arial"/>
          <w:sz w:val="24"/>
          <w:szCs w:val="24"/>
        </w:rPr>
        <w:t xml:space="preserve"> az Alapkezelő a panaszt jogalap nélkülinek találja, azt megindokolja és elutasítja.</w:t>
      </w:r>
    </w:p>
    <w:p w14:paraId="33829CBE" w14:textId="394738D0" w:rsidR="000D7257" w:rsidRPr="00110859" w:rsidRDefault="000D7257" w:rsidP="00B76730">
      <w:pPr>
        <w:ind w:left="540" w:firstLine="27"/>
        <w:jc w:val="both"/>
        <w:rPr>
          <w:rFonts w:ascii="Arial" w:hAnsi="Arial" w:cs="Arial"/>
          <w:sz w:val="24"/>
          <w:szCs w:val="24"/>
        </w:rPr>
      </w:pPr>
      <w:r w:rsidRPr="00110859">
        <w:rPr>
          <w:rFonts w:ascii="Arial" w:hAnsi="Arial" w:cs="Arial"/>
          <w:sz w:val="24"/>
          <w:szCs w:val="24"/>
        </w:rPr>
        <w:t>Az érdemi válaszadásnak mindkét esetben írásban kell megtörténnie tekintet nélkül a panasz</w:t>
      </w:r>
      <w:r w:rsidR="003C3C3B">
        <w:rPr>
          <w:rFonts w:ascii="Arial" w:hAnsi="Arial" w:cs="Arial"/>
          <w:sz w:val="24"/>
          <w:szCs w:val="24"/>
        </w:rPr>
        <w:t xml:space="preserve"> </w:t>
      </w:r>
      <w:r w:rsidRPr="00110859">
        <w:rPr>
          <w:rFonts w:ascii="Arial" w:hAnsi="Arial" w:cs="Arial"/>
          <w:sz w:val="24"/>
          <w:szCs w:val="24"/>
        </w:rPr>
        <w:t>megtételének a módjára.</w:t>
      </w:r>
    </w:p>
    <w:p w14:paraId="31FB7ED0" w14:textId="77777777" w:rsidR="000D7257" w:rsidRPr="00110859" w:rsidRDefault="000D7257" w:rsidP="00B76730">
      <w:pPr>
        <w:ind w:left="2268" w:hanging="2268"/>
        <w:jc w:val="both"/>
        <w:rPr>
          <w:rFonts w:ascii="Arial" w:hAnsi="Arial" w:cs="Arial"/>
          <w:bCs/>
          <w:sz w:val="24"/>
          <w:szCs w:val="24"/>
        </w:rPr>
      </w:pPr>
    </w:p>
    <w:p w14:paraId="183CB154" w14:textId="77777777" w:rsidR="000D7257" w:rsidRPr="00110859" w:rsidRDefault="000D7257" w:rsidP="00B76730">
      <w:pPr>
        <w:ind w:left="2268" w:hanging="2268"/>
        <w:jc w:val="both"/>
        <w:rPr>
          <w:rFonts w:ascii="Arial" w:hAnsi="Arial" w:cs="Arial"/>
          <w:b/>
          <w:sz w:val="24"/>
          <w:szCs w:val="24"/>
        </w:rPr>
      </w:pPr>
      <w:r w:rsidRPr="00110859">
        <w:rPr>
          <w:rFonts w:ascii="Arial" w:hAnsi="Arial" w:cs="Arial"/>
          <w:b/>
          <w:sz w:val="24"/>
          <w:szCs w:val="24"/>
        </w:rPr>
        <w:t>3. Panaszfelvételi helyek</w:t>
      </w:r>
    </w:p>
    <w:p w14:paraId="6B6BAD18" w14:textId="78D3F0EC" w:rsidR="000D7257" w:rsidRPr="00110859" w:rsidRDefault="000D7257" w:rsidP="00B76730">
      <w:pPr>
        <w:jc w:val="both"/>
        <w:rPr>
          <w:rFonts w:ascii="Arial" w:hAnsi="Arial" w:cs="Arial"/>
          <w:sz w:val="24"/>
          <w:szCs w:val="24"/>
        </w:rPr>
      </w:pPr>
      <w:r w:rsidRPr="00110859">
        <w:rPr>
          <w:rFonts w:ascii="Arial" w:hAnsi="Arial" w:cs="Arial"/>
          <w:sz w:val="24"/>
          <w:szCs w:val="24"/>
        </w:rPr>
        <w:t xml:space="preserve">Panasz szóban, vagy írásban az 1. számú mellékletben található nyomtatvány használatával </w:t>
      </w:r>
      <w:r w:rsidR="00D118F2">
        <w:rPr>
          <w:rFonts w:ascii="Arial" w:hAnsi="Arial" w:cs="Arial"/>
          <w:sz w:val="24"/>
          <w:szCs w:val="24"/>
        </w:rPr>
        <w:t>is meg</w:t>
      </w:r>
      <w:r w:rsidRPr="00110859">
        <w:rPr>
          <w:rFonts w:ascii="Arial" w:hAnsi="Arial" w:cs="Arial"/>
          <w:sz w:val="24"/>
          <w:szCs w:val="24"/>
        </w:rPr>
        <w:t>tehető</w:t>
      </w:r>
      <w:r w:rsidR="00D118F2">
        <w:rPr>
          <w:rFonts w:ascii="Arial" w:hAnsi="Arial" w:cs="Arial"/>
          <w:sz w:val="24"/>
          <w:szCs w:val="24"/>
        </w:rPr>
        <w:t>:</w:t>
      </w:r>
    </w:p>
    <w:p w14:paraId="1CDC59CC" w14:textId="15DF4C26" w:rsidR="000D7257" w:rsidRPr="00110859" w:rsidRDefault="000D7257" w:rsidP="00B76730">
      <w:pPr>
        <w:numPr>
          <w:ilvl w:val="0"/>
          <w:numId w:val="4"/>
        </w:numPr>
        <w:jc w:val="both"/>
        <w:rPr>
          <w:rFonts w:ascii="Arial" w:hAnsi="Arial" w:cs="Arial"/>
          <w:sz w:val="24"/>
          <w:szCs w:val="24"/>
        </w:rPr>
      </w:pPr>
      <w:r w:rsidRPr="00110859">
        <w:rPr>
          <w:rFonts w:ascii="Arial" w:hAnsi="Arial" w:cs="Arial"/>
          <w:sz w:val="24"/>
          <w:szCs w:val="24"/>
        </w:rPr>
        <w:t>szóban a</w:t>
      </w:r>
      <w:r w:rsidR="00976D53">
        <w:rPr>
          <w:rFonts w:ascii="Arial" w:hAnsi="Arial" w:cs="Arial"/>
          <w:sz w:val="24"/>
          <w:szCs w:val="24"/>
        </w:rPr>
        <w:t>z</w:t>
      </w:r>
      <w:r w:rsidRPr="00110859">
        <w:rPr>
          <w:rFonts w:ascii="Arial" w:hAnsi="Arial" w:cs="Arial"/>
          <w:sz w:val="24"/>
          <w:szCs w:val="24"/>
        </w:rPr>
        <w:t xml:space="preserve"> Alapkezelő székhelyén - </w:t>
      </w:r>
      <w:r w:rsidR="00976D53" w:rsidRPr="00110859">
        <w:rPr>
          <w:rFonts w:ascii="Arial" w:hAnsi="Arial" w:cs="Arial"/>
          <w:sz w:val="24"/>
          <w:szCs w:val="24"/>
        </w:rPr>
        <w:t>(</w:t>
      </w:r>
      <w:r w:rsidR="00067F66" w:rsidRPr="00067F66">
        <w:rPr>
          <w:rFonts w:ascii="Arial" w:hAnsi="Arial" w:cs="Arial"/>
          <w:sz w:val="24"/>
          <w:szCs w:val="24"/>
        </w:rPr>
        <w:t>1082 Budapest, Futó utca 43-45. VI. emelet</w:t>
      </w:r>
      <w:r w:rsidR="00976D53" w:rsidRPr="00110859">
        <w:rPr>
          <w:rFonts w:ascii="Arial" w:hAnsi="Arial" w:cs="Arial"/>
          <w:sz w:val="24"/>
          <w:szCs w:val="24"/>
        </w:rPr>
        <w:t>)</w:t>
      </w:r>
      <w:r w:rsidRPr="00110859">
        <w:rPr>
          <w:rFonts w:ascii="Arial" w:hAnsi="Arial" w:cs="Arial"/>
          <w:sz w:val="24"/>
          <w:szCs w:val="24"/>
        </w:rPr>
        <w:t>,</w:t>
      </w:r>
    </w:p>
    <w:p w14:paraId="4C6DA620" w14:textId="2A2C691B" w:rsidR="000D7257" w:rsidRPr="00976D53" w:rsidRDefault="000D7257" w:rsidP="00B76730">
      <w:pPr>
        <w:numPr>
          <w:ilvl w:val="0"/>
          <w:numId w:val="4"/>
        </w:numPr>
        <w:jc w:val="both"/>
        <w:rPr>
          <w:rFonts w:ascii="Arial" w:hAnsi="Arial" w:cs="Arial"/>
          <w:sz w:val="24"/>
          <w:szCs w:val="24"/>
        </w:rPr>
      </w:pPr>
      <w:r w:rsidRPr="00976D53">
        <w:rPr>
          <w:rFonts w:ascii="Arial" w:hAnsi="Arial" w:cs="Arial"/>
          <w:sz w:val="24"/>
          <w:szCs w:val="24"/>
        </w:rPr>
        <w:t>írásban a</w:t>
      </w:r>
      <w:r w:rsidR="00976D53" w:rsidRPr="00976D53">
        <w:rPr>
          <w:rFonts w:ascii="Arial" w:hAnsi="Arial" w:cs="Arial"/>
          <w:sz w:val="24"/>
          <w:szCs w:val="24"/>
        </w:rPr>
        <w:t>z</w:t>
      </w:r>
      <w:r w:rsidRPr="00976D53">
        <w:rPr>
          <w:rFonts w:ascii="Arial" w:hAnsi="Arial" w:cs="Arial"/>
          <w:sz w:val="24"/>
          <w:szCs w:val="24"/>
        </w:rPr>
        <w:t xml:space="preserve"> Alapkezelő címére (</w:t>
      </w:r>
      <w:r w:rsidR="00067F66" w:rsidRPr="00067F66">
        <w:rPr>
          <w:rFonts w:ascii="Arial" w:hAnsi="Arial" w:cs="Arial"/>
          <w:sz w:val="24"/>
          <w:szCs w:val="24"/>
        </w:rPr>
        <w:t>1082 Budapest, Futó utca 43-45. VI. emelet</w:t>
      </w:r>
      <w:r w:rsidRPr="00976D53">
        <w:rPr>
          <w:rFonts w:ascii="Arial" w:hAnsi="Arial" w:cs="Arial"/>
          <w:sz w:val="24"/>
          <w:szCs w:val="24"/>
        </w:rPr>
        <w:t>), illetve e-mailben, a</w:t>
      </w:r>
      <w:r w:rsidR="00067F66">
        <w:rPr>
          <w:rFonts w:ascii="Arial" w:hAnsi="Arial" w:cs="Arial"/>
          <w:sz w:val="24"/>
          <w:szCs w:val="24"/>
        </w:rPr>
        <w:t xml:space="preserve"> </w:t>
      </w:r>
      <w:hyperlink r:id="rId9" w:history="1">
        <w:r w:rsidR="00067F66" w:rsidRPr="000674B7">
          <w:rPr>
            <w:rStyle w:val="Hiperhivatkozs"/>
            <w:rFonts w:ascii="Arial" w:hAnsi="Arial" w:cs="Arial"/>
            <w:sz w:val="24"/>
            <w:szCs w:val="24"/>
          </w:rPr>
          <w:t>backoffice@finextfm.hu</w:t>
        </w:r>
      </w:hyperlink>
      <w:r w:rsidR="00067F66">
        <w:rPr>
          <w:rFonts w:ascii="Arial" w:hAnsi="Arial" w:cs="Arial"/>
          <w:sz w:val="24"/>
          <w:szCs w:val="24"/>
        </w:rPr>
        <w:t xml:space="preserve"> </w:t>
      </w:r>
      <w:r w:rsidRPr="00976D53">
        <w:rPr>
          <w:rFonts w:ascii="Arial" w:hAnsi="Arial" w:cs="Arial"/>
          <w:sz w:val="24"/>
          <w:szCs w:val="24"/>
        </w:rPr>
        <w:t>címre küldött levélben, valamint a +36-1-</w:t>
      </w:r>
      <w:r w:rsidR="00FE040B" w:rsidRPr="00FE040B">
        <w:rPr>
          <w:rFonts w:ascii="Arial" w:hAnsi="Arial" w:cs="Arial"/>
          <w:sz w:val="24"/>
          <w:szCs w:val="24"/>
        </w:rPr>
        <w:t>266-</w:t>
      </w:r>
      <w:r w:rsidR="006B480D" w:rsidRPr="006B480D">
        <w:rPr>
          <w:rFonts w:ascii="Arial" w:hAnsi="Arial" w:cs="Arial"/>
          <w:sz w:val="24"/>
          <w:szCs w:val="24"/>
        </w:rPr>
        <w:t>2154</w:t>
      </w:r>
      <w:r w:rsidR="00FE040B">
        <w:rPr>
          <w:rFonts w:ascii="Arial" w:hAnsi="Arial" w:cs="Arial"/>
          <w:sz w:val="24"/>
          <w:szCs w:val="24"/>
        </w:rPr>
        <w:t>-es</w:t>
      </w:r>
      <w:r w:rsidR="00976D53" w:rsidRPr="00976D53">
        <w:rPr>
          <w:rFonts w:ascii="Arial" w:hAnsi="Arial" w:cs="Arial"/>
          <w:sz w:val="24"/>
          <w:szCs w:val="24"/>
        </w:rPr>
        <w:t xml:space="preserve"> </w:t>
      </w:r>
      <w:r w:rsidRPr="00976D53">
        <w:rPr>
          <w:rFonts w:ascii="Arial" w:hAnsi="Arial" w:cs="Arial"/>
          <w:sz w:val="24"/>
          <w:szCs w:val="24"/>
        </w:rPr>
        <w:t>fax-számon</w:t>
      </w:r>
    </w:p>
    <w:p w14:paraId="258AEA40" w14:textId="4FB47675" w:rsidR="000D7257" w:rsidRPr="00976D53" w:rsidRDefault="000D7257" w:rsidP="00B76730">
      <w:pPr>
        <w:numPr>
          <w:ilvl w:val="0"/>
          <w:numId w:val="4"/>
        </w:numPr>
        <w:jc w:val="both"/>
        <w:rPr>
          <w:rFonts w:ascii="Arial" w:hAnsi="Arial" w:cs="Arial"/>
          <w:sz w:val="24"/>
          <w:szCs w:val="24"/>
        </w:rPr>
      </w:pPr>
      <w:r w:rsidRPr="00976D53">
        <w:rPr>
          <w:rFonts w:ascii="Arial" w:hAnsi="Arial" w:cs="Arial"/>
          <w:sz w:val="24"/>
          <w:szCs w:val="24"/>
        </w:rPr>
        <w:t xml:space="preserve">telefonon az Alapkezelő panaszkezelésre nyitva álló ideje alatt a </w:t>
      </w:r>
      <w:r w:rsidR="00976D53" w:rsidRPr="00110859">
        <w:rPr>
          <w:rFonts w:ascii="Arial" w:hAnsi="Arial" w:cs="Arial"/>
          <w:sz w:val="24"/>
          <w:szCs w:val="24"/>
        </w:rPr>
        <w:t>+36-1-</w:t>
      </w:r>
      <w:r w:rsidR="00FE040B" w:rsidRPr="00FE040B">
        <w:rPr>
          <w:rFonts w:ascii="Arial" w:hAnsi="Arial" w:cs="Arial"/>
          <w:sz w:val="24"/>
          <w:szCs w:val="24"/>
        </w:rPr>
        <w:t>266-2181</w:t>
      </w:r>
      <w:r w:rsidRPr="00976D53">
        <w:rPr>
          <w:rFonts w:ascii="Arial" w:hAnsi="Arial" w:cs="Arial"/>
          <w:sz w:val="24"/>
          <w:szCs w:val="24"/>
        </w:rPr>
        <w:t>-</w:t>
      </w:r>
      <w:r w:rsidR="00FE040B">
        <w:rPr>
          <w:rFonts w:ascii="Arial" w:hAnsi="Arial" w:cs="Arial"/>
          <w:sz w:val="24"/>
          <w:szCs w:val="24"/>
        </w:rPr>
        <w:t>e</w:t>
      </w:r>
      <w:r w:rsidRPr="00976D53">
        <w:rPr>
          <w:rFonts w:ascii="Arial" w:hAnsi="Arial" w:cs="Arial"/>
          <w:sz w:val="24"/>
          <w:szCs w:val="24"/>
        </w:rPr>
        <w:t xml:space="preserve">s telefonszámon. A telefonbeszélgetések rögzítésre kerülnek, a hatályos adatvédelmi jogszabályok előírásainak betartása mellett. Az Alapkezelő üzleti óráit a hatályos Üzletszabályzat tartalmazza, amely elérhető az Alapkezelő székhelyén </w:t>
      </w:r>
      <w:r w:rsidR="00976D53" w:rsidRPr="00110859">
        <w:rPr>
          <w:rFonts w:ascii="Arial" w:hAnsi="Arial" w:cs="Arial"/>
          <w:sz w:val="24"/>
          <w:szCs w:val="24"/>
        </w:rPr>
        <w:t>(</w:t>
      </w:r>
      <w:r w:rsidR="00067F66" w:rsidRPr="00067F66">
        <w:rPr>
          <w:rFonts w:ascii="Arial" w:hAnsi="Arial" w:cs="Arial"/>
          <w:sz w:val="24"/>
          <w:szCs w:val="24"/>
        </w:rPr>
        <w:t>1082 Budapest, Futó utca 43-45. VI. emelet</w:t>
      </w:r>
      <w:r w:rsidR="00976D53" w:rsidRPr="00110859">
        <w:rPr>
          <w:rFonts w:ascii="Arial" w:hAnsi="Arial" w:cs="Arial"/>
          <w:sz w:val="24"/>
          <w:szCs w:val="24"/>
        </w:rPr>
        <w:t>)</w:t>
      </w:r>
      <w:r w:rsidRPr="00976D53">
        <w:rPr>
          <w:rFonts w:ascii="Arial" w:hAnsi="Arial" w:cs="Arial"/>
          <w:sz w:val="24"/>
          <w:szCs w:val="24"/>
        </w:rPr>
        <w:t>.</w:t>
      </w:r>
    </w:p>
    <w:p w14:paraId="5D495DCF" w14:textId="4826BBC0" w:rsidR="00BD0516" w:rsidRPr="0047145A" w:rsidRDefault="00BD0516" w:rsidP="00B76730">
      <w:pPr>
        <w:jc w:val="both"/>
        <w:rPr>
          <w:rFonts w:ascii="Arial" w:hAnsi="Arial" w:cs="Arial"/>
          <w:sz w:val="24"/>
          <w:szCs w:val="24"/>
        </w:rPr>
      </w:pPr>
      <w:r w:rsidRPr="0047145A">
        <w:rPr>
          <w:rFonts w:ascii="Arial" w:hAnsi="Arial" w:cs="Arial"/>
          <w:sz w:val="24"/>
          <w:szCs w:val="24"/>
        </w:rPr>
        <w:t>Az Alapkezelő által kezelt alapokra</w:t>
      </w:r>
      <w:r>
        <w:rPr>
          <w:rFonts w:ascii="Arial" w:hAnsi="Arial" w:cs="Arial"/>
          <w:sz w:val="24"/>
          <w:szCs w:val="24"/>
        </w:rPr>
        <w:t xml:space="preserve"> </w:t>
      </w:r>
      <w:r w:rsidRPr="0047145A">
        <w:rPr>
          <w:rFonts w:ascii="Arial" w:hAnsi="Arial" w:cs="Arial"/>
          <w:sz w:val="24"/>
          <w:szCs w:val="24"/>
        </w:rPr>
        <w:t>kibocsátott befektetési jegyek forgalmazásával kapcsolatos panaszbejelentés az adott alap</w:t>
      </w:r>
      <w:r>
        <w:rPr>
          <w:rFonts w:ascii="Arial" w:hAnsi="Arial" w:cs="Arial"/>
          <w:sz w:val="24"/>
          <w:szCs w:val="24"/>
        </w:rPr>
        <w:t xml:space="preserve"> </w:t>
      </w:r>
      <w:r w:rsidRPr="0047145A">
        <w:rPr>
          <w:rFonts w:ascii="Arial" w:hAnsi="Arial" w:cs="Arial"/>
          <w:sz w:val="24"/>
          <w:szCs w:val="24"/>
        </w:rPr>
        <w:t>forgalmazójánál tehető meg.</w:t>
      </w:r>
    </w:p>
    <w:p w14:paraId="62A0AFC1" w14:textId="77777777" w:rsidR="000D7257" w:rsidRPr="00110859" w:rsidRDefault="000D7257" w:rsidP="00B76730">
      <w:pPr>
        <w:jc w:val="both"/>
        <w:rPr>
          <w:rFonts w:ascii="Arial" w:hAnsi="Arial" w:cs="Arial"/>
          <w:sz w:val="24"/>
          <w:szCs w:val="24"/>
        </w:rPr>
      </w:pPr>
    </w:p>
    <w:p w14:paraId="49836BFC" w14:textId="77777777" w:rsidR="000D7257" w:rsidRPr="00110859" w:rsidRDefault="000D7257" w:rsidP="00B76730">
      <w:pPr>
        <w:jc w:val="both"/>
        <w:rPr>
          <w:rFonts w:ascii="Arial" w:hAnsi="Arial" w:cs="Arial"/>
          <w:sz w:val="24"/>
          <w:szCs w:val="24"/>
        </w:rPr>
      </w:pPr>
      <w:r w:rsidRPr="00110859">
        <w:rPr>
          <w:rFonts w:ascii="Arial" w:hAnsi="Arial" w:cs="Arial"/>
          <w:sz w:val="24"/>
          <w:szCs w:val="24"/>
        </w:rPr>
        <w:t>Az ügyintézés nyelve: magyar, lehetőség szerint azonban biztosítani kell az Ügyfél által beszélt</w:t>
      </w:r>
      <w:r w:rsidR="00BD0516">
        <w:rPr>
          <w:rFonts w:ascii="Arial" w:hAnsi="Arial" w:cs="Arial"/>
          <w:sz w:val="24"/>
          <w:szCs w:val="24"/>
        </w:rPr>
        <w:t xml:space="preserve"> </w:t>
      </w:r>
      <w:r w:rsidRPr="00110859">
        <w:rPr>
          <w:rFonts w:ascii="Arial" w:hAnsi="Arial" w:cs="Arial"/>
          <w:sz w:val="24"/>
          <w:szCs w:val="24"/>
        </w:rPr>
        <w:t>és értett nyelven történő panaszügyintézést.</w:t>
      </w:r>
    </w:p>
    <w:p w14:paraId="51D27977" w14:textId="77777777" w:rsidR="000D7257" w:rsidRPr="00110859" w:rsidRDefault="000D7257" w:rsidP="00B76730">
      <w:pPr>
        <w:jc w:val="both"/>
        <w:rPr>
          <w:rFonts w:ascii="Arial" w:hAnsi="Arial" w:cs="Arial"/>
          <w:sz w:val="24"/>
          <w:szCs w:val="24"/>
        </w:rPr>
      </w:pPr>
    </w:p>
    <w:p w14:paraId="128A98AF" w14:textId="77777777" w:rsidR="000D7257" w:rsidRPr="00110859" w:rsidRDefault="000D7257" w:rsidP="00B76730">
      <w:pPr>
        <w:jc w:val="both"/>
        <w:rPr>
          <w:rFonts w:ascii="Arial" w:hAnsi="Arial" w:cs="Arial"/>
          <w:sz w:val="24"/>
          <w:szCs w:val="24"/>
        </w:rPr>
      </w:pPr>
      <w:r w:rsidRPr="00110859">
        <w:rPr>
          <w:rFonts w:ascii="Arial" w:hAnsi="Arial" w:cs="Arial"/>
          <w:sz w:val="24"/>
          <w:szCs w:val="24"/>
        </w:rPr>
        <w:t>A panaszkezelésnek mindig udvariasnak és gyorsnak kell lennie, törekedni kell a panasz okának,</w:t>
      </w:r>
      <w:r w:rsidR="00BD0516">
        <w:rPr>
          <w:rFonts w:ascii="Arial" w:hAnsi="Arial" w:cs="Arial"/>
          <w:sz w:val="24"/>
          <w:szCs w:val="24"/>
        </w:rPr>
        <w:t xml:space="preserve"> </w:t>
      </w:r>
      <w:r w:rsidRPr="00110859">
        <w:rPr>
          <w:rFonts w:ascii="Arial" w:hAnsi="Arial" w:cs="Arial"/>
          <w:sz w:val="24"/>
          <w:szCs w:val="24"/>
        </w:rPr>
        <w:t>indokának feltárására és ezt követően annak mielőbbi orvoslására.</w:t>
      </w:r>
    </w:p>
    <w:p w14:paraId="6A102BDE" w14:textId="77777777" w:rsidR="000D7257" w:rsidRPr="00110859" w:rsidRDefault="000D7257" w:rsidP="00B76730">
      <w:pPr>
        <w:jc w:val="both"/>
        <w:rPr>
          <w:rFonts w:ascii="Arial" w:hAnsi="Arial" w:cs="Arial"/>
          <w:sz w:val="24"/>
          <w:szCs w:val="24"/>
        </w:rPr>
      </w:pPr>
      <w:r w:rsidRPr="00110859">
        <w:rPr>
          <w:rFonts w:ascii="Arial" w:hAnsi="Arial" w:cs="Arial"/>
          <w:sz w:val="24"/>
          <w:szCs w:val="24"/>
        </w:rPr>
        <w:t>Az Alapkezelő minden munkatársának kötelezettsége a nála panasszal jelentkező ügyfelet a megfelelő helyre irányítani.</w:t>
      </w:r>
    </w:p>
    <w:p w14:paraId="096FC9A1" w14:textId="06495A09" w:rsidR="000D7257" w:rsidRDefault="000D7257" w:rsidP="00B76730">
      <w:pPr>
        <w:jc w:val="both"/>
        <w:rPr>
          <w:rFonts w:ascii="Arial" w:hAnsi="Arial" w:cs="Arial"/>
          <w:sz w:val="24"/>
          <w:szCs w:val="24"/>
        </w:rPr>
      </w:pPr>
      <w:r w:rsidRPr="00110859">
        <w:rPr>
          <w:rFonts w:ascii="Arial" w:hAnsi="Arial" w:cs="Arial"/>
          <w:sz w:val="24"/>
          <w:szCs w:val="24"/>
        </w:rPr>
        <w:t>A telefonon történő panaszkezelés esetén az Alapkezelő biztosítja az ésszerű várakozási időn belüli hívásfogadást és ügyintézést.</w:t>
      </w:r>
      <w:r w:rsidR="00D118F2" w:rsidRPr="00D118F2">
        <w:t xml:space="preserve"> </w:t>
      </w:r>
      <w:r w:rsidR="00D118F2" w:rsidRPr="00D118F2">
        <w:rPr>
          <w:rFonts w:ascii="Arial" w:hAnsi="Arial" w:cs="Arial"/>
          <w:sz w:val="24"/>
          <w:szCs w:val="24"/>
        </w:rPr>
        <w:t>Az Alapkezelő a telefonon közölt szóbeli panasz esetén az ügyfélszolgálati ügyintéző élőhangos, az indított hívás sikeres felépülésének időpontjától számított öt percen belüli bejelentkezése érdekében úgy köteles eljárni, ahogy az az adott helyzetben általában elvárható.</w:t>
      </w:r>
    </w:p>
    <w:p w14:paraId="2096E122" w14:textId="77777777" w:rsidR="00494BEB" w:rsidRPr="00494BEB" w:rsidRDefault="00494BEB" w:rsidP="00B76730">
      <w:pPr>
        <w:jc w:val="both"/>
        <w:rPr>
          <w:rFonts w:ascii="Arial" w:hAnsi="Arial" w:cs="Arial"/>
          <w:sz w:val="24"/>
          <w:szCs w:val="24"/>
        </w:rPr>
      </w:pPr>
      <w:r w:rsidRPr="00494BEB">
        <w:rPr>
          <w:rFonts w:ascii="Arial" w:hAnsi="Arial" w:cs="Arial"/>
          <w:sz w:val="24"/>
          <w:szCs w:val="24"/>
        </w:rPr>
        <w:t>Az Ügyfél által tett valamennyi panasz kivizsgálása térítésmentesen, külön díj felszámolása</w:t>
      </w:r>
      <w:r>
        <w:rPr>
          <w:rFonts w:ascii="Arial" w:hAnsi="Arial" w:cs="Arial"/>
          <w:sz w:val="24"/>
          <w:szCs w:val="24"/>
        </w:rPr>
        <w:t xml:space="preserve"> </w:t>
      </w:r>
      <w:r w:rsidRPr="00494BEB">
        <w:rPr>
          <w:rFonts w:ascii="Arial" w:hAnsi="Arial" w:cs="Arial"/>
          <w:sz w:val="24"/>
          <w:szCs w:val="24"/>
        </w:rPr>
        <w:t>nélkül kerül sor. A panaszok kivizsgálása mindig az összes vonatkozó körülmény</w:t>
      </w:r>
      <w:r>
        <w:rPr>
          <w:rFonts w:ascii="Arial" w:hAnsi="Arial" w:cs="Arial"/>
          <w:sz w:val="24"/>
          <w:szCs w:val="24"/>
        </w:rPr>
        <w:t xml:space="preserve"> </w:t>
      </w:r>
      <w:r w:rsidRPr="00494BEB">
        <w:rPr>
          <w:rFonts w:ascii="Arial" w:hAnsi="Arial" w:cs="Arial"/>
          <w:sz w:val="24"/>
          <w:szCs w:val="24"/>
        </w:rPr>
        <w:t>figyelembevételével történik.</w:t>
      </w:r>
    </w:p>
    <w:p w14:paraId="01A284A6" w14:textId="77777777" w:rsidR="000D7257" w:rsidRPr="00110859" w:rsidRDefault="000D7257" w:rsidP="00B76730">
      <w:pPr>
        <w:jc w:val="both"/>
        <w:rPr>
          <w:rFonts w:ascii="Arial" w:hAnsi="Arial" w:cs="Arial"/>
          <w:b/>
          <w:sz w:val="24"/>
          <w:szCs w:val="24"/>
        </w:rPr>
      </w:pPr>
      <w:smartTag w:uri="urn:schemas-microsoft-com:office:smarttags" w:element="metricconverter">
        <w:smartTagPr>
          <w:attr w:name="ProductID" w:val="4. A"/>
        </w:smartTagPr>
        <w:r w:rsidRPr="00110859">
          <w:rPr>
            <w:rFonts w:ascii="Arial" w:hAnsi="Arial" w:cs="Arial"/>
            <w:b/>
            <w:sz w:val="24"/>
            <w:szCs w:val="24"/>
          </w:rPr>
          <w:t>4. A</w:t>
        </w:r>
      </w:smartTag>
      <w:r w:rsidRPr="00110859">
        <w:rPr>
          <w:rFonts w:ascii="Arial" w:hAnsi="Arial" w:cs="Arial"/>
          <w:b/>
          <w:sz w:val="24"/>
          <w:szCs w:val="24"/>
        </w:rPr>
        <w:t xml:space="preserve"> panaszkezelési folyamatok leírása</w:t>
      </w:r>
    </w:p>
    <w:p w14:paraId="52C79258" w14:textId="77777777" w:rsidR="000D7257" w:rsidRPr="00110859" w:rsidRDefault="000D7257" w:rsidP="00B76730">
      <w:pPr>
        <w:ind w:left="1418" w:hanging="1418"/>
        <w:jc w:val="both"/>
        <w:rPr>
          <w:rFonts w:ascii="Arial" w:hAnsi="Arial" w:cs="Arial"/>
          <w:b/>
          <w:i/>
          <w:sz w:val="24"/>
          <w:szCs w:val="24"/>
        </w:rPr>
      </w:pPr>
      <w:r w:rsidRPr="00110859">
        <w:rPr>
          <w:rFonts w:ascii="Arial" w:hAnsi="Arial" w:cs="Arial"/>
          <w:b/>
          <w:i/>
          <w:sz w:val="24"/>
          <w:szCs w:val="24"/>
        </w:rPr>
        <w:t>4.1. A panaszkezelés folyamata</w:t>
      </w:r>
    </w:p>
    <w:p w14:paraId="4D462318" w14:textId="77777777" w:rsidR="000D7257" w:rsidRPr="00110859" w:rsidRDefault="000D7257" w:rsidP="00B76730">
      <w:pPr>
        <w:autoSpaceDE w:val="0"/>
        <w:autoSpaceDN w:val="0"/>
        <w:adjustRightInd w:val="0"/>
        <w:jc w:val="both"/>
        <w:rPr>
          <w:rFonts w:ascii="Arial" w:hAnsi="Arial" w:cs="Arial"/>
          <w:sz w:val="24"/>
          <w:szCs w:val="24"/>
        </w:rPr>
      </w:pPr>
      <w:r w:rsidRPr="00110859">
        <w:rPr>
          <w:rFonts w:ascii="Arial" w:hAnsi="Arial" w:cs="Arial"/>
          <w:sz w:val="24"/>
          <w:szCs w:val="24"/>
        </w:rPr>
        <w:t>Az Ügyfél az Alapkezelő magatartására, tevékenységére vagy mulasztására vonatkozó panaszát bejelentheti:</w:t>
      </w:r>
    </w:p>
    <w:p w14:paraId="16BD2EF5" w14:textId="77777777" w:rsidR="000D7257" w:rsidRPr="00110859" w:rsidRDefault="000D7257" w:rsidP="00B76730">
      <w:pPr>
        <w:numPr>
          <w:ilvl w:val="0"/>
          <w:numId w:val="6"/>
        </w:numPr>
        <w:autoSpaceDE w:val="0"/>
        <w:autoSpaceDN w:val="0"/>
        <w:adjustRightInd w:val="0"/>
        <w:jc w:val="both"/>
        <w:rPr>
          <w:rFonts w:ascii="Arial" w:hAnsi="Arial" w:cs="Arial"/>
          <w:sz w:val="24"/>
          <w:szCs w:val="24"/>
        </w:rPr>
      </w:pPr>
      <w:r w:rsidRPr="00110859">
        <w:rPr>
          <w:rFonts w:ascii="Arial" w:hAnsi="Arial" w:cs="Arial"/>
          <w:sz w:val="24"/>
          <w:szCs w:val="24"/>
        </w:rPr>
        <w:t>szóban</w:t>
      </w:r>
    </w:p>
    <w:p w14:paraId="72BF1B4F" w14:textId="77777777" w:rsidR="000D7257" w:rsidRPr="00110859" w:rsidRDefault="000D7257" w:rsidP="00B76730">
      <w:pPr>
        <w:numPr>
          <w:ilvl w:val="1"/>
          <w:numId w:val="6"/>
        </w:numPr>
        <w:autoSpaceDE w:val="0"/>
        <w:autoSpaceDN w:val="0"/>
        <w:adjustRightInd w:val="0"/>
        <w:jc w:val="both"/>
        <w:rPr>
          <w:rFonts w:ascii="Arial" w:hAnsi="Arial" w:cs="Arial"/>
          <w:sz w:val="24"/>
          <w:szCs w:val="24"/>
        </w:rPr>
      </w:pPr>
      <w:r w:rsidRPr="00110859">
        <w:rPr>
          <w:rFonts w:ascii="Arial" w:hAnsi="Arial" w:cs="Arial"/>
          <w:sz w:val="24"/>
          <w:szCs w:val="24"/>
        </w:rPr>
        <w:t>személyesen,</w:t>
      </w:r>
    </w:p>
    <w:p w14:paraId="28878948" w14:textId="77777777" w:rsidR="000D7257" w:rsidRPr="00110859" w:rsidRDefault="000D7257" w:rsidP="00B76730">
      <w:pPr>
        <w:numPr>
          <w:ilvl w:val="1"/>
          <w:numId w:val="6"/>
        </w:numPr>
        <w:autoSpaceDE w:val="0"/>
        <w:autoSpaceDN w:val="0"/>
        <w:adjustRightInd w:val="0"/>
        <w:jc w:val="both"/>
        <w:rPr>
          <w:rFonts w:ascii="Arial" w:hAnsi="Arial" w:cs="Arial"/>
          <w:sz w:val="24"/>
          <w:szCs w:val="24"/>
        </w:rPr>
      </w:pPr>
      <w:r w:rsidRPr="00110859">
        <w:rPr>
          <w:rFonts w:ascii="Arial" w:hAnsi="Arial" w:cs="Arial"/>
          <w:sz w:val="24"/>
          <w:szCs w:val="24"/>
        </w:rPr>
        <w:t>telefonon,</w:t>
      </w:r>
    </w:p>
    <w:p w14:paraId="72AA5210" w14:textId="77777777" w:rsidR="000D7257" w:rsidRPr="00110859" w:rsidRDefault="000D7257" w:rsidP="00B76730">
      <w:pPr>
        <w:numPr>
          <w:ilvl w:val="0"/>
          <w:numId w:val="6"/>
        </w:numPr>
        <w:autoSpaceDE w:val="0"/>
        <w:autoSpaceDN w:val="0"/>
        <w:adjustRightInd w:val="0"/>
        <w:jc w:val="both"/>
        <w:rPr>
          <w:rFonts w:ascii="Arial" w:hAnsi="Arial" w:cs="Arial"/>
          <w:sz w:val="24"/>
          <w:szCs w:val="24"/>
        </w:rPr>
      </w:pPr>
      <w:r w:rsidRPr="00110859">
        <w:rPr>
          <w:rFonts w:ascii="Arial" w:hAnsi="Arial" w:cs="Arial"/>
          <w:sz w:val="24"/>
          <w:szCs w:val="24"/>
        </w:rPr>
        <w:t>írásban</w:t>
      </w:r>
    </w:p>
    <w:p w14:paraId="0B1B37E3" w14:textId="77777777" w:rsidR="000D7257" w:rsidRPr="00110859" w:rsidRDefault="000D7257" w:rsidP="00B76730">
      <w:pPr>
        <w:numPr>
          <w:ilvl w:val="1"/>
          <w:numId w:val="6"/>
        </w:numPr>
        <w:autoSpaceDE w:val="0"/>
        <w:autoSpaceDN w:val="0"/>
        <w:adjustRightInd w:val="0"/>
        <w:jc w:val="both"/>
        <w:rPr>
          <w:rFonts w:ascii="Arial" w:hAnsi="Arial" w:cs="Arial"/>
          <w:sz w:val="24"/>
          <w:szCs w:val="24"/>
        </w:rPr>
      </w:pPr>
      <w:r w:rsidRPr="00110859">
        <w:rPr>
          <w:rFonts w:ascii="Arial" w:hAnsi="Arial" w:cs="Arial"/>
          <w:sz w:val="24"/>
          <w:szCs w:val="24"/>
        </w:rPr>
        <w:t>postai úton,</w:t>
      </w:r>
    </w:p>
    <w:p w14:paraId="2E3BAD8C" w14:textId="77777777" w:rsidR="000D7257" w:rsidRPr="00110859" w:rsidRDefault="000D7257" w:rsidP="00B76730">
      <w:pPr>
        <w:numPr>
          <w:ilvl w:val="1"/>
          <w:numId w:val="6"/>
        </w:numPr>
        <w:autoSpaceDE w:val="0"/>
        <w:autoSpaceDN w:val="0"/>
        <w:adjustRightInd w:val="0"/>
        <w:jc w:val="both"/>
        <w:rPr>
          <w:rFonts w:ascii="Arial" w:hAnsi="Arial" w:cs="Arial"/>
          <w:sz w:val="24"/>
          <w:szCs w:val="24"/>
        </w:rPr>
      </w:pPr>
      <w:r w:rsidRPr="00110859">
        <w:rPr>
          <w:rFonts w:ascii="Arial" w:hAnsi="Arial" w:cs="Arial"/>
          <w:sz w:val="24"/>
          <w:szCs w:val="24"/>
        </w:rPr>
        <w:t>telefaxon,</w:t>
      </w:r>
    </w:p>
    <w:p w14:paraId="427DA289" w14:textId="77777777" w:rsidR="000D7257" w:rsidRPr="00110859" w:rsidRDefault="000D7257" w:rsidP="00B76730">
      <w:pPr>
        <w:numPr>
          <w:ilvl w:val="1"/>
          <w:numId w:val="6"/>
        </w:numPr>
        <w:autoSpaceDE w:val="0"/>
        <w:autoSpaceDN w:val="0"/>
        <w:adjustRightInd w:val="0"/>
        <w:jc w:val="both"/>
        <w:rPr>
          <w:rFonts w:ascii="Arial" w:hAnsi="Arial" w:cs="Arial"/>
          <w:sz w:val="24"/>
          <w:szCs w:val="24"/>
        </w:rPr>
      </w:pPr>
      <w:r w:rsidRPr="00110859">
        <w:rPr>
          <w:rFonts w:ascii="Arial" w:hAnsi="Arial" w:cs="Arial"/>
          <w:sz w:val="24"/>
          <w:szCs w:val="24"/>
        </w:rPr>
        <w:t>elektronikus levélben.</w:t>
      </w:r>
    </w:p>
    <w:p w14:paraId="68D130F7" w14:textId="77777777" w:rsidR="000D7257" w:rsidRPr="00110859" w:rsidRDefault="000D7257" w:rsidP="00B76730">
      <w:pPr>
        <w:autoSpaceDE w:val="0"/>
        <w:autoSpaceDN w:val="0"/>
        <w:adjustRightInd w:val="0"/>
        <w:jc w:val="both"/>
        <w:rPr>
          <w:rFonts w:ascii="Arial" w:hAnsi="Arial" w:cs="Arial"/>
          <w:sz w:val="24"/>
          <w:szCs w:val="24"/>
        </w:rPr>
      </w:pPr>
    </w:p>
    <w:p w14:paraId="3C5073B5" w14:textId="45EA2C50" w:rsidR="000D7257" w:rsidRPr="00110859" w:rsidRDefault="000D7257" w:rsidP="00B76730">
      <w:pPr>
        <w:autoSpaceDE w:val="0"/>
        <w:autoSpaceDN w:val="0"/>
        <w:adjustRightInd w:val="0"/>
        <w:jc w:val="both"/>
        <w:rPr>
          <w:rFonts w:ascii="Arial" w:hAnsi="Arial" w:cs="Arial"/>
          <w:sz w:val="24"/>
          <w:szCs w:val="24"/>
        </w:rPr>
      </w:pPr>
      <w:r w:rsidRPr="00110859">
        <w:rPr>
          <w:rFonts w:ascii="Arial" w:hAnsi="Arial" w:cs="Arial"/>
          <w:sz w:val="24"/>
          <w:szCs w:val="24"/>
        </w:rPr>
        <w:t xml:space="preserve">Az Alapkezelő a </w:t>
      </w:r>
      <w:r w:rsidRPr="00110859">
        <w:rPr>
          <w:rFonts w:ascii="Arial" w:hAnsi="Arial" w:cs="Arial"/>
          <w:b/>
          <w:bCs/>
          <w:sz w:val="24"/>
          <w:szCs w:val="24"/>
        </w:rPr>
        <w:t xml:space="preserve">személyesen közölt szóbeli panaszt </w:t>
      </w:r>
      <w:r w:rsidRPr="00110859">
        <w:rPr>
          <w:rFonts w:ascii="Arial" w:hAnsi="Arial" w:cs="Arial"/>
          <w:sz w:val="24"/>
          <w:szCs w:val="24"/>
        </w:rPr>
        <w:t xml:space="preserve">a székhelyén, </w:t>
      </w:r>
      <w:r w:rsidR="00976D53" w:rsidRPr="00976D53">
        <w:rPr>
          <w:rFonts w:ascii="Arial" w:hAnsi="Arial" w:cs="Arial"/>
          <w:sz w:val="24"/>
          <w:szCs w:val="24"/>
        </w:rPr>
        <w:t>(</w:t>
      </w:r>
      <w:r w:rsidR="00067F66" w:rsidRPr="00067F66">
        <w:rPr>
          <w:rFonts w:ascii="Arial" w:hAnsi="Arial" w:cs="Arial"/>
          <w:sz w:val="24"/>
          <w:szCs w:val="24"/>
        </w:rPr>
        <w:t>1082 Budapest, Futó utca 43-45. VI. emelet</w:t>
      </w:r>
      <w:r w:rsidR="00976D53" w:rsidRPr="00976D53">
        <w:rPr>
          <w:rFonts w:ascii="Arial" w:hAnsi="Arial" w:cs="Arial"/>
          <w:sz w:val="24"/>
          <w:szCs w:val="24"/>
        </w:rPr>
        <w:t>)</w:t>
      </w:r>
      <w:r w:rsidRPr="00110859">
        <w:rPr>
          <w:rFonts w:ascii="Arial" w:hAnsi="Arial" w:cs="Arial"/>
          <w:sz w:val="24"/>
          <w:szCs w:val="24"/>
        </w:rPr>
        <w:t xml:space="preserve"> cím alatt minden munkanap </w:t>
      </w:r>
      <w:r w:rsidR="00067F66">
        <w:rPr>
          <w:rFonts w:ascii="Arial" w:hAnsi="Arial" w:cs="Arial"/>
          <w:sz w:val="24"/>
          <w:szCs w:val="24"/>
        </w:rPr>
        <w:t>9 órától 17</w:t>
      </w:r>
      <w:r w:rsidRPr="00110859">
        <w:rPr>
          <w:rFonts w:ascii="Arial" w:hAnsi="Arial" w:cs="Arial"/>
          <w:sz w:val="24"/>
          <w:szCs w:val="24"/>
        </w:rPr>
        <w:t xml:space="preserve"> óráig fogadja.</w:t>
      </w:r>
    </w:p>
    <w:p w14:paraId="7573C9E2" w14:textId="2679519C" w:rsidR="000D7257" w:rsidRDefault="00F9196D" w:rsidP="00B76730">
      <w:pPr>
        <w:autoSpaceDE w:val="0"/>
        <w:autoSpaceDN w:val="0"/>
        <w:adjustRightInd w:val="0"/>
        <w:jc w:val="both"/>
        <w:rPr>
          <w:rFonts w:ascii="Arial" w:hAnsi="Arial" w:cs="Arial"/>
          <w:sz w:val="24"/>
          <w:szCs w:val="24"/>
        </w:rPr>
      </w:pPr>
      <w:r w:rsidRPr="00F9196D">
        <w:rPr>
          <w:rFonts w:ascii="Arial" w:hAnsi="Arial" w:cs="Arial"/>
          <w:sz w:val="24"/>
          <w:szCs w:val="24"/>
        </w:rPr>
        <w:t xml:space="preserve">Amennyiben </w:t>
      </w:r>
      <w:r w:rsidR="002F078F">
        <w:rPr>
          <w:rFonts w:ascii="Arial" w:hAnsi="Arial" w:cs="Arial"/>
          <w:sz w:val="24"/>
          <w:szCs w:val="24"/>
        </w:rPr>
        <w:t xml:space="preserve">az </w:t>
      </w:r>
      <w:r w:rsidRPr="00F9196D">
        <w:rPr>
          <w:rFonts w:ascii="Arial" w:hAnsi="Arial" w:cs="Arial"/>
          <w:sz w:val="24"/>
          <w:szCs w:val="24"/>
        </w:rPr>
        <w:t>ügyf</w:t>
      </w:r>
      <w:r w:rsidR="002F078F">
        <w:rPr>
          <w:rFonts w:ascii="Arial" w:hAnsi="Arial" w:cs="Arial"/>
          <w:sz w:val="24"/>
          <w:szCs w:val="24"/>
        </w:rPr>
        <w:t>é</w:t>
      </w:r>
      <w:r w:rsidRPr="00F9196D">
        <w:rPr>
          <w:rFonts w:ascii="Arial" w:hAnsi="Arial" w:cs="Arial"/>
          <w:sz w:val="24"/>
          <w:szCs w:val="24"/>
        </w:rPr>
        <w:t>l</w:t>
      </w:r>
      <w:r w:rsidR="002F078F">
        <w:rPr>
          <w:rFonts w:ascii="Arial" w:hAnsi="Arial" w:cs="Arial"/>
          <w:sz w:val="24"/>
          <w:szCs w:val="24"/>
        </w:rPr>
        <w:t>nek</w:t>
      </w:r>
      <w:r w:rsidRPr="00F9196D">
        <w:rPr>
          <w:rFonts w:ascii="Arial" w:hAnsi="Arial" w:cs="Arial"/>
          <w:sz w:val="24"/>
          <w:szCs w:val="24"/>
        </w:rPr>
        <w:t xml:space="preserve"> a panaszkezelési helyen történő szóbeli panasza helyben, azonnal nem intézhető el a bejelentő teljes megelégedésére, bejelentését az 1. számú mellékletben megtalálható nyomtatvány felhasználásával jegyzőkönyvben rögzíteni kell.</w:t>
      </w:r>
    </w:p>
    <w:p w14:paraId="6984701F" w14:textId="77777777" w:rsidR="00F9196D" w:rsidRPr="00110859" w:rsidRDefault="00F9196D" w:rsidP="00B76730">
      <w:pPr>
        <w:autoSpaceDE w:val="0"/>
        <w:autoSpaceDN w:val="0"/>
        <w:adjustRightInd w:val="0"/>
        <w:jc w:val="both"/>
        <w:rPr>
          <w:rFonts w:ascii="Arial" w:hAnsi="Arial" w:cs="Arial"/>
          <w:sz w:val="24"/>
          <w:szCs w:val="24"/>
        </w:rPr>
      </w:pPr>
    </w:p>
    <w:p w14:paraId="7614C8DA" w14:textId="49E6B0CF" w:rsidR="000D7257" w:rsidRPr="00110859" w:rsidRDefault="000D7257" w:rsidP="00B76730">
      <w:pPr>
        <w:jc w:val="both"/>
        <w:rPr>
          <w:rFonts w:ascii="Arial" w:hAnsi="Arial" w:cs="Arial"/>
          <w:bCs/>
          <w:sz w:val="24"/>
          <w:szCs w:val="24"/>
        </w:rPr>
      </w:pPr>
      <w:r w:rsidRPr="00110859">
        <w:rPr>
          <w:rFonts w:ascii="Arial" w:hAnsi="Arial" w:cs="Arial"/>
          <w:sz w:val="24"/>
          <w:szCs w:val="24"/>
        </w:rPr>
        <w:t xml:space="preserve">A </w:t>
      </w:r>
      <w:r w:rsidRPr="00110859">
        <w:rPr>
          <w:rFonts w:ascii="Arial" w:hAnsi="Arial" w:cs="Arial"/>
          <w:b/>
          <w:bCs/>
          <w:sz w:val="24"/>
          <w:szCs w:val="24"/>
        </w:rPr>
        <w:t xml:space="preserve">telefonon történő panaszok </w:t>
      </w:r>
      <w:r w:rsidRPr="00110859">
        <w:rPr>
          <w:rFonts w:ascii="Arial" w:hAnsi="Arial" w:cs="Arial"/>
          <w:bCs/>
          <w:sz w:val="24"/>
          <w:szCs w:val="24"/>
        </w:rPr>
        <w:t xml:space="preserve">fogadására minden hétfőn 8-20 óráig, a hét többi munkanapján </w:t>
      </w:r>
      <w:r w:rsidR="00067F66">
        <w:rPr>
          <w:rFonts w:ascii="Arial" w:hAnsi="Arial" w:cs="Arial"/>
          <w:bCs/>
          <w:sz w:val="24"/>
          <w:szCs w:val="24"/>
        </w:rPr>
        <w:t>9-17</w:t>
      </w:r>
      <w:r w:rsidRPr="00110859">
        <w:rPr>
          <w:rFonts w:ascii="Arial" w:hAnsi="Arial" w:cs="Arial"/>
          <w:bCs/>
          <w:sz w:val="24"/>
          <w:szCs w:val="24"/>
        </w:rPr>
        <w:t xml:space="preserve"> óráig a </w:t>
      </w:r>
      <w:r w:rsidR="00D12D41" w:rsidRPr="00110859">
        <w:rPr>
          <w:rFonts w:ascii="Arial" w:hAnsi="Arial" w:cs="Arial"/>
          <w:sz w:val="24"/>
          <w:szCs w:val="24"/>
        </w:rPr>
        <w:t>+36-1-</w:t>
      </w:r>
      <w:r w:rsidR="00067F66" w:rsidRPr="00067F66">
        <w:rPr>
          <w:rFonts w:ascii="Arial" w:hAnsi="Arial" w:cs="Arial"/>
          <w:sz w:val="24"/>
          <w:szCs w:val="24"/>
        </w:rPr>
        <w:t>266-2181</w:t>
      </w:r>
      <w:r w:rsidR="00D12D41" w:rsidRPr="00110859">
        <w:rPr>
          <w:rFonts w:ascii="Arial" w:hAnsi="Arial" w:cs="Arial"/>
          <w:sz w:val="24"/>
          <w:szCs w:val="24"/>
        </w:rPr>
        <w:t>-</w:t>
      </w:r>
      <w:r w:rsidR="00067F66">
        <w:rPr>
          <w:rFonts w:ascii="Arial" w:hAnsi="Arial" w:cs="Arial"/>
          <w:sz w:val="24"/>
          <w:szCs w:val="24"/>
        </w:rPr>
        <w:t>e</w:t>
      </w:r>
      <w:r w:rsidR="00D12D41">
        <w:rPr>
          <w:rFonts w:ascii="Arial" w:hAnsi="Arial" w:cs="Arial"/>
          <w:bCs/>
          <w:sz w:val="24"/>
          <w:szCs w:val="24"/>
        </w:rPr>
        <w:t>s</w:t>
      </w:r>
      <w:r w:rsidRPr="00110859">
        <w:rPr>
          <w:rFonts w:ascii="Arial" w:hAnsi="Arial" w:cs="Arial"/>
          <w:bCs/>
          <w:sz w:val="24"/>
          <w:szCs w:val="24"/>
        </w:rPr>
        <w:t xml:space="preserve"> telefonszámon van lehetőség.</w:t>
      </w:r>
    </w:p>
    <w:p w14:paraId="166A46D0" w14:textId="77777777" w:rsidR="000D7257" w:rsidRPr="00110859" w:rsidRDefault="000D7257" w:rsidP="00B76730">
      <w:pPr>
        <w:jc w:val="both"/>
        <w:rPr>
          <w:rFonts w:ascii="Arial" w:hAnsi="Arial" w:cs="Arial"/>
          <w:bCs/>
          <w:sz w:val="24"/>
          <w:szCs w:val="24"/>
        </w:rPr>
      </w:pPr>
    </w:p>
    <w:p w14:paraId="062B5788" w14:textId="77777777" w:rsidR="000D7257" w:rsidRPr="00110859" w:rsidRDefault="000D7257" w:rsidP="00B76730">
      <w:pPr>
        <w:jc w:val="both"/>
        <w:rPr>
          <w:rFonts w:ascii="Arial" w:hAnsi="Arial" w:cs="Arial"/>
          <w:bCs/>
          <w:sz w:val="24"/>
          <w:szCs w:val="24"/>
        </w:rPr>
      </w:pPr>
      <w:r w:rsidRPr="00110859">
        <w:rPr>
          <w:rFonts w:ascii="Arial" w:hAnsi="Arial" w:cs="Arial"/>
          <w:bCs/>
          <w:sz w:val="24"/>
          <w:szCs w:val="24"/>
        </w:rPr>
        <w:t xml:space="preserve">Az Alapkezelő az </w:t>
      </w:r>
      <w:r w:rsidRPr="00110859">
        <w:rPr>
          <w:rFonts w:ascii="Arial" w:hAnsi="Arial" w:cs="Arial"/>
          <w:b/>
          <w:bCs/>
          <w:sz w:val="24"/>
          <w:szCs w:val="24"/>
        </w:rPr>
        <w:t xml:space="preserve">írásbeli panaszt </w:t>
      </w:r>
      <w:r w:rsidRPr="00110859">
        <w:rPr>
          <w:rFonts w:ascii="Arial" w:hAnsi="Arial" w:cs="Arial"/>
          <w:bCs/>
          <w:sz w:val="24"/>
          <w:szCs w:val="24"/>
        </w:rPr>
        <w:t>az alábbi elérhetőségeken keresztül fogadja:</w:t>
      </w:r>
    </w:p>
    <w:p w14:paraId="47C9B833" w14:textId="7AC4F1FA" w:rsidR="000D7257" w:rsidRPr="00110859" w:rsidRDefault="000D7257" w:rsidP="00B76730">
      <w:pPr>
        <w:numPr>
          <w:ilvl w:val="0"/>
          <w:numId w:val="7"/>
        </w:numPr>
        <w:jc w:val="both"/>
        <w:rPr>
          <w:rFonts w:ascii="Arial" w:hAnsi="Arial" w:cs="Arial"/>
          <w:sz w:val="24"/>
          <w:szCs w:val="24"/>
        </w:rPr>
      </w:pPr>
      <w:r w:rsidRPr="00110859">
        <w:rPr>
          <w:rFonts w:ascii="Arial" w:hAnsi="Arial" w:cs="Arial"/>
          <w:sz w:val="24"/>
          <w:szCs w:val="24"/>
        </w:rPr>
        <w:t xml:space="preserve">az Alapkezelő székhelyén </w:t>
      </w:r>
      <w:r w:rsidR="00D12D41" w:rsidRPr="00D12D41">
        <w:rPr>
          <w:rFonts w:ascii="Arial" w:hAnsi="Arial" w:cs="Arial"/>
          <w:sz w:val="24"/>
          <w:szCs w:val="24"/>
        </w:rPr>
        <w:t>(</w:t>
      </w:r>
      <w:r w:rsidR="00067F66" w:rsidRPr="00067F66">
        <w:rPr>
          <w:rFonts w:ascii="Arial" w:hAnsi="Arial" w:cs="Arial"/>
          <w:sz w:val="24"/>
          <w:szCs w:val="24"/>
        </w:rPr>
        <w:t>1082 Budapest, Futó utca 43-45. VI. emelet</w:t>
      </w:r>
      <w:r w:rsidR="00D12D41" w:rsidRPr="00D12D41">
        <w:rPr>
          <w:rFonts w:ascii="Arial" w:hAnsi="Arial" w:cs="Arial"/>
          <w:sz w:val="24"/>
          <w:szCs w:val="24"/>
        </w:rPr>
        <w:t>)</w:t>
      </w:r>
      <w:r w:rsidRPr="00110859">
        <w:rPr>
          <w:rFonts w:ascii="Arial" w:hAnsi="Arial" w:cs="Arial"/>
          <w:sz w:val="24"/>
          <w:szCs w:val="24"/>
        </w:rPr>
        <w:t xml:space="preserve"> személyesen, </w:t>
      </w:r>
    </w:p>
    <w:p w14:paraId="20AC546C" w14:textId="2496096D" w:rsidR="000D7257" w:rsidRPr="00110859" w:rsidRDefault="000D7257" w:rsidP="00B76730">
      <w:pPr>
        <w:numPr>
          <w:ilvl w:val="0"/>
          <w:numId w:val="7"/>
        </w:numPr>
        <w:jc w:val="both"/>
        <w:rPr>
          <w:rFonts w:ascii="Arial" w:hAnsi="Arial" w:cs="Arial"/>
          <w:sz w:val="24"/>
          <w:szCs w:val="24"/>
        </w:rPr>
      </w:pPr>
      <w:r w:rsidRPr="00110859">
        <w:rPr>
          <w:rFonts w:ascii="Arial" w:hAnsi="Arial" w:cs="Arial"/>
          <w:sz w:val="24"/>
          <w:szCs w:val="24"/>
        </w:rPr>
        <w:t xml:space="preserve">postai úton a </w:t>
      </w:r>
      <w:r w:rsidR="00D12D41" w:rsidRPr="00D12D41">
        <w:rPr>
          <w:rFonts w:ascii="Arial" w:hAnsi="Arial" w:cs="Arial"/>
          <w:sz w:val="24"/>
          <w:szCs w:val="24"/>
        </w:rPr>
        <w:t>(</w:t>
      </w:r>
      <w:r w:rsidR="00067F66" w:rsidRPr="00067F66">
        <w:rPr>
          <w:rFonts w:ascii="Arial" w:hAnsi="Arial" w:cs="Arial"/>
          <w:sz w:val="24"/>
          <w:szCs w:val="24"/>
        </w:rPr>
        <w:t>1082 Budapest, Futó utca 43-45. VI. emelet</w:t>
      </w:r>
      <w:r w:rsidR="00D12D41" w:rsidRPr="00D12D41">
        <w:rPr>
          <w:rFonts w:ascii="Arial" w:hAnsi="Arial" w:cs="Arial"/>
          <w:sz w:val="24"/>
          <w:szCs w:val="24"/>
        </w:rPr>
        <w:t>)</w:t>
      </w:r>
      <w:r w:rsidR="00D12D41">
        <w:rPr>
          <w:rFonts w:ascii="Arial" w:hAnsi="Arial" w:cs="Arial"/>
          <w:sz w:val="24"/>
          <w:szCs w:val="24"/>
        </w:rPr>
        <w:t xml:space="preserve"> </w:t>
      </w:r>
      <w:r w:rsidRPr="00110859">
        <w:rPr>
          <w:rFonts w:ascii="Arial" w:hAnsi="Arial" w:cs="Arial"/>
          <w:sz w:val="24"/>
          <w:szCs w:val="24"/>
        </w:rPr>
        <w:t>címen,</w:t>
      </w:r>
    </w:p>
    <w:p w14:paraId="0E2F6930" w14:textId="0A2C0FDB" w:rsidR="000D7257" w:rsidRPr="00110859" w:rsidRDefault="000D7257" w:rsidP="00B76730">
      <w:pPr>
        <w:numPr>
          <w:ilvl w:val="0"/>
          <w:numId w:val="7"/>
        </w:numPr>
        <w:jc w:val="both"/>
        <w:rPr>
          <w:rFonts w:ascii="Arial" w:hAnsi="Arial" w:cs="Arial"/>
          <w:sz w:val="24"/>
          <w:szCs w:val="24"/>
        </w:rPr>
      </w:pPr>
      <w:r w:rsidRPr="00110859">
        <w:rPr>
          <w:rFonts w:ascii="Arial" w:hAnsi="Arial" w:cs="Arial"/>
          <w:sz w:val="24"/>
          <w:szCs w:val="24"/>
        </w:rPr>
        <w:t>a +36-1-</w:t>
      </w:r>
      <w:r w:rsidR="00067F66" w:rsidRPr="00067F66">
        <w:rPr>
          <w:rFonts w:ascii="Arial" w:hAnsi="Arial" w:cs="Arial"/>
          <w:sz w:val="24"/>
          <w:szCs w:val="24"/>
        </w:rPr>
        <w:t>266-</w:t>
      </w:r>
      <w:r w:rsidR="006B480D" w:rsidRPr="006B480D">
        <w:rPr>
          <w:rFonts w:ascii="Arial" w:hAnsi="Arial" w:cs="Arial"/>
          <w:sz w:val="24"/>
          <w:szCs w:val="24"/>
        </w:rPr>
        <w:t>2154</w:t>
      </w:r>
      <w:r w:rsidRPr="00110859">
        <w:rPr>
          <w:rFonts w:ascii="Arial" w:hAnsi="Arial" w:cs="Arial"/>
          <w:sz w:val="24"/>
          <w:szCs w:val="24"/>
        </w:rPr>
        <w:t>-</w:t>
      </w:r>
      <w:r w:rsidR="00067F66">
        <w:rPr>
          <w:rFonts w:ascii="Arial" w:hAnsi="Arial" w:cs="Arial"/>
          <w:sz w:val="24"/>
          <w:szCs w:val="24"/>
        </w:rPr>
        <w:t>e</w:t>
      </w:r>
      <w:r w:rsidRPr="00110859">
        <w:rPr>
          <w:rFonts w:ascii="Arial" w:hAnsi="Arial" w:cs="Arial"/>
          <w:sz w:val="24"/>
          <w:szCs w:val="24"/>
        </w:rPr>
        <w:t>s számon telefaxon,</w:t>
      </w:r>
    </w:p>
    <w:p w14:paraId="4BE30185" w14:textId="314A4CF7" w:rsidR="000D7257" w:rsidRPr="00110859" w:rsidRDefault="000D7257" w:rsidP="00B76730">
      <w:pPr>
        <w:numPr>
          <w:ilvl w:val="0"/>
          <w:numId w:val="7"/>
        </w:numPr>
        <w:jc w:val="both"/>
        <w:rPr>
          <w:rFonts w:ascii="Arial" w:hAnsi="Arial" w:cs="Arial"/>
          <w:sz w:val="24"/>
          <w:szCs w:val="24"/>
        </w:rPr>
      </w:pPr>
      <w:r w:rsidRPr="00110859">
        <w:rPr>
          <w:rFonts w:ascii="Arial" w:hAnsi="Arial" w:cs="Arial"/>
          <w:sz w:val="24"/>
          <w:szCs w:val="24"/>
        </w:rPr>
        <w:t xml:space="preserve">a </w:t>
      </w:r>
      <w:hyperlink r:id="rId10" w:history="1">
        <w:r w:rsidR="00067F66" w:rsidRPr="000674B7">
          <w:rPr>
            <w:rStyle w:val="Hiperhivatkozs"/>
            <w:rFonts w:ascii="Arial" w:hAnsi="Arial" w:cs="Arial"/>
            <w:sz w:val="24"/>
            <w:szCs w:val="24"/>
          </w:rPr>
          <w:t>backoffice@finextfm.hu</w:t>
        </w:r>
      </w:hyperlink>
      <w:r w:rsidR="00067F66">
        <w:rPr>
          <w:rFonts w:ascii="Arial" w:hAnsi="Arial" w:cs="Arial"/>
          <w:sz w:val="24"/>
          <w:szCs w:val="24"/>
        </w:rPr>
        <w:t xml:space="preserve"> </w:t>
      </w:r>
      <w:r w:rsidRPr="00110859">
        <w:rPr>
          <w:rFonts w:ascii="Arial" w:hAnsi="Arial" w:cs="Arial"/>
          <w:sz w:val="24"/>
          <w:szCs w:val="24"/>
        </w:rPr>
        <w:t xml:space="preserve">e-mail címen elektronikusan. </w:t>
      </w:r>
    </w:p>
    <w:p w14:paraId="5EBE362A" w14:textId="055F796B" w:rsidR="000D7257" w:rsidRPr="00110859" w:rsidRDefault="000D7257" w:rsidP="00B76730">
      <w:pPr>
        <w:jc w:val="both"/>
        <w:rPr>
          <w:rFonts w:ascii="Arial" w:hAnsi="Arial" w:cs="Arial"/>
          <w:sz w:val="24"/>
          <w:szCs w:val="24"/>
        </w:rPr>
      </w:pPr>
      <w:r w:rsidRPr="00110859">
        <w:rPr>
          <w:rFonts w:ascii="Arial" w:hAnsi="Arial" w:cs="Arial"/>
          <w:sz w:val="24"/>
          <w:szCs w:val="24"/>
        </w:rPr>
        <w:t>Az írásban benyújtott panasz esetén lehetőség szerint az elbíráláshoz szükséges, a panaszt alátámasztó dokumentumok másolatát is mellékelni kell a beadványhoz. Az írásbeli panasz az Ügyfél aláírásával érvényes.</w:t>
      </w:r>
      <w:r w:rsidR="002315A1" w:rsidRPr="002315A1">
        <w:t xml:space="preserve"> </w:t>
      </w:r>
      <w:r w:rsidR="002315A1" w:rsidRPr="002315A1">
        <w:rPr>
          <w:rFonts w:ascii="Arial" w:hAnsi="Arial" w:cs="Arial"/>
          <w:sz w:val="24"/>
          <w:szCs w:val="24"/>
        </w:rPr>
        <w:t xml:space="preserve">Az Ügyfél eljárhat meghatalmazott útján is. Amennyiben az Ügyfél meghatalmazott útján jár el, a meghatalmazást közokiratba vagy teljes bizonyító </w:t>
      </w:r>
      <w:proofErr w:type="spellStart"/>
      <w:r w:rsidR="002315A1" w:rsidRPr="002315A1">
        <w:rPr>
          <w:rFonts w:ascii="Arial" w:hAnsi="Arial" w:cs="Arial"/>
          <w:sz w:val="24"/>
          <w:szCs w:val="24"/>
        </w:rPr>
        <w:t>erejű</w:t>
      </w:r>
      <w:proofErr w:type="spellEnd"/>
      <w:r w:rsidR="002315A1" w:rsidRPr="002315A1">
        <w:rPr>
          <w:rFonts w:ascii="Arial" w:hAnsi="Arial" w:cs="Arial"/>
          <w:sz w:val="24"/>
          <w:szCs w:val="24"/>
        </w:rPr>
        <w:t xml:space="preserve"> magánokiratba kell foglalni.</w:t>
      </w:r>
    </w:p>
    <w:p w14:paraId="0084AEB0" w14:textId="77777777" w:rsidR="003C3C3B" w:rsidRPr="003C3C3B" w:rsidRDefault="003C3C3B" w:rsidP="003C3C3B">
      <w:pPr>
        <w:jc w:val="both"/>
        <w:rPr>
          <w:rFonts w:ascii="Arial" w:hAnsi="Arial" w:cs="Arial"/>
          <w:sz w:val="24"/>
          <w:szCs w:val="24"/>
        </w:rPr>
      </w:pPr>
    </w:p>
    <w:p w14:paraId="4230C3D9" w14:textId="7D2E3DA5" w:rsidR="000D7257" w:rsidRDefault="003C3C3B" w:rsidP="003C3C3B">
      <w:pPr>
        <w:jc w:val="both"/>
        <w:rPr>
          <w:rFonts w:ascii="Arial" w:hAnsi="Arial" w:cs="Arial"/>
          <w:sz w:val="24"/>
          <w:szCs w:val="24"/>
        </w:rPr>
      </w:pPr>
      <w:r w:rsidRPr="003C3C3B">
        <w:rPr>
          <w:rFonts w:ascii="Arial" w:hAnsi="Arial" w:cs="Arial"/>
          <w:sz w:val="24"/>
          <w:szCs w:val="24"/>
        </w:rPr>
        <w:t>Az Alapkezelő honlapján keresztül érkező, vagy e-mailen benyújtott panaszok esetében az Alapkezelő minden esetben bekéri a panaszos levelezési címét is és az e-mail útján való panaszkezelésre kizárólag akkor kerül sor, ha a panaszos postai elérhetőséget nem ad meg.</w:t>
      </w:r>
    </w:p>
    <w:p w14:paraId="54E88D5E" w14:textId="77777777" w:rsidR="003C3C3B" w:rsidRPr="00110859" w:rsidRDefault="003C3C3B" w:rsidP="00B76730">
      <w:pPr>
        <w:jc w:val="both"/>
        <w:rPr>
          <w:rFonts w:ascii="Arial" w:hAnsi="Arial" w:cs="Arial"/>
          <w:sz w:val="24"/>
          <w:szCs w:val="24"/>
        </w:rPr>
      </w:pPr>
    </w:p>
    <w:p w14:paraId="63D62675" w14:textId="2EA1A2CE" w:rsidR="00494BEB" w:rsidRDefault="000D7257" w:rsidP="00B76730">
      <w:pPr>
        <w:jc w:val="both"/>
        <w:rPr>
          <w:rFonts w:ascii="Arial" w:hAnsi="Arial" w:cs="Arial"/>
          <w:sz w:val="24"/>
          <w:szCs w:val="24"/>
        </w:rPr>
      </w:pPr>
      <w:r w:rsidRPr="00110859">
        <w:rPr>
          <w:rFonts w:ascii="Arial" w:hAnsi="Arial" w:cs="Arial"/>
          <w:sz w:val="24"/>
          <w:szCs w:val="24"/>
        </w:rPr>
        <w:t xml:space="preserve">A </w:t>
      </w:r>
      <w:r w:rsidRPr="00110859">
        <w:rPr>
          <w:rFonts w:ascii="Arial" w:hAnsi="Arial" w:cs="Arial"/>
          <w:b/>
          <w:bCs/>
          <w:sz w:val="24"/>
          <w:szCs w:val="24"/>
        </w:rPr>
        <w:t xml:space="preserve">telefonon közölt </w:t>
      </w:r>
      <w:r w:rsidR="002315A1">
        <w:rPr>
          <w:rFonts w:ascii="Arial" w:hAnsi="Arial" w:cs="Arial"/>
          <w:b/>
          <w:bCs/>
          <w:sz w:val="24"/>
          <w:szCs w:val="24"/>
        </w:rPr>
        <w:t xml:space="preserve">szóbeli </w:t>
      </w:r>
      <w:r w:rsidRPr="00110859">
        <w:rPr>
          <w:rFonts w:ascii="Arial" w:hAnsi="Arial" w:cs="Arial"/>
          <w:b/>
          <w:bCs/>
          <w:sz w:val="24"/>
          <w:szCs w:val="24"/>
        </w:rPr>
        <w:t xml:space="preserve">panasz </w:t>
      </w:r>
      <w:r w:rsidR="002315A1" w:rsidRPr="002315A1">
        <w:rPr>
          <w:rFonts w:ascii="Arial" w:hAnsi="Arial" w:cs="Arial"/>
          <w:bCs/>
          <w:sz w:val="24"/>
          <w:szCs w:val="24"/>
        </w:rPr>
        <w:t xml:space="preserve">esetén fel kell hívni az ügyfél figyelmét, hogy panaszáról hangfelvétel készül. </w:t>
      </w:r>
      <w:r w:rsidR="002315A1">
        <w:rPr>
          <w:rFonts w:ascii="Arial" w:hAnsi="Arial" w:cs="Arial"/>
          <w:bCs/>
          <w:sz w:val="24"/>
          <w:szCs w:val="24"/>
        </w:rPr>
        <w:t>A</w:t>
      </w:r>
      <w:r w:rsidRPr="00110859">
        <w:rPr>
          <w:rFonts w:ascii="Arial" w:hAnsi="Arial" w:cs="Arial"/>
          <w:sz w:val="24"/>
          <w:szCs w:val="24"/>
        </w:rPr>
        <w:t xml:space="preserve">z Alapkezelő a hangfelvételt </w:t>
      </w:r>
      <w:r w:rsidR="002315A1">
        <w:rPr>
          <w:rFonts w:ascii="Arial" w:hAnsi="Arial" w:cs="Arial"/>
          <w:sz w:val="24"/>
          <w:szCs w:val="24"/>
        </w:rPr>
        <w:t>5</w:t>
      </w:r>
      <w:r w:rsidRPr="00110859">
        <w:rPr>
          <w:rFonts w:ascii="Arial" w:hAnsi="Arial" w:cs="Arial"/>
          <w:sz w:val="24"/>
          <w:szCs w:val="24"/>
        </w:rPr>
        <w:t xml:space="preserve"> évig megőrzi. </w:t>
      </w:r>
      <w:r w:rsidR="00494BEB" w:rsidRPr="00494BEB">
        <w:rPr>
          <w:rFonts w:ascii="Arial" w:hAnsi="Arial" w:cs="Arial"/>
          <w:sz w:val="24"/>
          <w:szCs w:val="24"/>
        </w:rPr>
        <w:t>Az Ügyfél</w:t>
      </w:r>
      <w:r w:rsidR="00494BEB">
        <w:rPr>
          <w:rFonts w:ascii="Arial" w:hAnsi="Arial" w:cs="Arial"/>
          <w:sz w:val="24"/>
          <w:szCs w:val="24"/>
        </w:rPr>
        <w:t xml:space="preserve"> </w:t>
      </w:r>
      <w:r w:rsidR="00494BEB" w:rsidRPr="00494BEB">
        <w:rPr>
          <w:rFonts w:ascii="Arial" w:hAnsi="Arial" w:cs="Arial"/>
          <w:sz w:val="24"/>
          <w:szCs w:val="24"/>
        </w:rPr>
        <w:t>kérésére biztosított a hangfelvétel visszahallgatása, továbbá a hangfelvételről készített</w:t>
      </w:r>
      <w:r w:rsidR="00494BEB">
        <w:rPr>
          <w:rFonts w:ascii="Arial" w:hAnsi="Arial" w:cs="Arial"/>
          <w:sz w:val="24"/>
          <w:szCs w:val="24"/>
        </w:rPr>
        <w:t xml:space="preserve"> </w:t>
      </w:r>
      <w:r w:rsidR="00494BEB" w:rsidRPr="00494BEB">
        <w:rPr>
          <w:rFonts w:ascii="Arial" w:hAnsi="Arial" w:cs="Arial"/>
          <w:sz w:val="24"/>
          <w:szCs w:val="24"/>
        </w:rPr>
        <w:t>hitelesített jegyzőkönyv</w:t>
      </w:r>
      <w:r w:rsidR="002315A1" w:rsidRPr="002315A1">
        <w:rPr>
          <w:rFonts w:ascii="Arial" w:hAnsi="Arial" w:cs="Arial"/>
          <w:sz w:val="24"/>
          <w:szCs w:val="24"/>
        </w:rPr>
        <w:t>, vagy a hangfelvétel másolatá</w:t>
      </w:r>
      <w:r w:rsidR="002315A1">
        <w:rPr>
          <w:rFonts w:ascii="Arial" w:hAnsi="Arial" w:cs="Arial"/>
          <w:sz w:val="24"/>
          <w:szCs w:val="24"/>
        </w:rPr>
        <w:t>nak</w:t>
      </w:r>
      <w:r w:rsidR="00494BEB" w:rsidRPr="00494BEB">
        <w:rPr>
          <w:rFonts w:ascii="Arial" w:hAnsi="Arial" w:cs="Arial"/>
          <w:sz w:val="24"/>
          <w:szCs w:val="24"/>
        </w:rPr>
        <w:t xml:space="preserve"> 15 napon belül történő térítésmentes átadása.</w:t>
      </w:r>
    </w:p>
    <w:p w14:paraId="298E5369" w14:textId="09EF85DE" w:rsidR="000D7257" w:rsidRPr="00110859" w:rsidRDefault="000D7257" w:rsidP="00B76730">
      <w:pPr>
        <w:jc w:val="both"/>
        <w:rPr>
          <w:rFonts w:ascii="Arial" w:hAnsi="Arial" w:cs="Arial"/>
          <w:sz w:val="24"/>
          <w:szCs w:val="24"/>
        </w:rPr>
      </w:pPr>
      <w:r w:rsidRPr="00110859">
        <w:rPr>
          <w:rFonts w:ascii="Arial" w:hAnsi="Arial" w:cs="Arial"/>
          <w:sz w:val="24"/>
          <w:szCs w:val="24"/>
        </w:rPr>
        <w:t xml:space="preserve">Az Alapkezelő a telefonon közölt panaszt legkésőbb a panasz beérkezését követő munkanapon a panasz felvevője e-mailben továbbítja az Alapkezelő </w:t>
      </w:r>
      <w:r w:rsidR="00B76730">
        <w:rPr>
          <w:rFonts w:ascii="Arial" w:hAnsi="Arial" w:cs="Arial"/>
          <w:sz w:val="24"/>
          <w:szCs w:val="24"/>
        </w:rPr>
        <w:t xml:space="preserve">megfelelési </w:t>
      </w:r>
      <w:r w:rsidR="003C3C3B">
        <w:rPr>
          <w:rFonts w:ascii="Arial" w:hAnsi="Arial" w:cs="Arial"/>
          <w:sz w:val="24"/>
          <w:szCs w:val="24"/>
        </w:rPr>
        <w:t>vezető</w:t>
      </w:r>
      <w:r w:rsidR="003C3C3B" w:rsidRPr="00110859">
        <w:rPr>
          <w:rFonts w:ascii="Arial" w:hAnsi="Arial" w:cs="Arial"/>
          <w:sz w:val="24"/>
          <w:szCs w:val="24"/>
        </w:rPr>
        <w:t>j</w:t>
      </w:r>
      <w:r w:rsidR="003C3C3B">
        <w:rPr>
          <w:rFonts w:ascii="Arial" w:hAnsi="Arial" w:cs="Arial"/>
          <w:sz w:val="24"/>
          <w:szCs w:val="24"/>
        </w:rPr>
        <w:t>é</w:t>
      </w:r>
      <w:r w:rsidR="003C3C3B" w:rsidRPr="00110859">
        <w:rPr>
          <w:rFonts w:ascii="Arial" w:hAnsi="Arial" w:cs="Arial"/>
          <w:sz w:val="24"/>
          <w:szCs w:val="24"/>
        </w:rPr>
        <w:t>n</w:t>
      </w:r>
      <w:r w:rsidR="003C3C3B">
        <w:rPr>
          <w:rFonts w:ascii="Arial" w:hAnsi="Arial" w:cs="Arial"/>
          <w:sz w:val="24"/>
          <w:szCs w:val="24"/>
        </w:rPr>
        <w:t>e</w:t>
      </w:r>
      <w:r w:rsidR="003C3C3B" w:rsidRPr="00110859">
        <w:rPr>
          <w:rFonts w:ascii="Arial" w:hAnsi="Arial" w:cs="Arial"/>
          <w:sz w:val="24"/>
          <w:szCs w:val="24"/>
        </w:rPr>
        <w:t>k</w:t>
      </w:r>
      <w:r w:rsidRPr="00110859">
        <w:rPr>
          <w:rFonts w:ascii="Arial" w:hAnsi="Arial" w:cs="Arial"/>
          <w:sz w:val="24"/>
          <w:szCs w:val="24"/>
        </w:rPr>
        <w:t>, aki az e-mail és a hangfelvétel visszahallgatása alapján jegyzőkönyvet vesz fel.</w:t>
      </w:r>
    </w:p>
    <w:p w14:paraId="5422B51D" w14:textId="14B360C4" w:rsidR="000D7257" w:rsidRDefault="000D7257" w:rsidP="00B76730">
      <w:pPr>
        <w:autoSpaceDE w:val="0"/>
        <w:autoSpaceDN w:val="0"/>
        <w:adjustRightInd w:val="0"/>
        <w:jc w:val="both"/>
        <w:rPr>
          <w:rFonts w:ascii="Arial" w:hAnsi="Arial" w:cs="Arial"/>
          <w:sz w:val="24"/>
          <w:szCs w:val="24"/>
        </w:rPr>
      </w:pPr>
    </w:p>
    <w:p w14:paraId="5F434B07" w14:textId="7C1CE87C" w:rsidR="003C3C3B" w:rsidRPr="003C3C3B"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 xml:space="preserve">A </w:t>
      </w:r>
      <w:r w:rsidR="002C351B">
        <w:rPr>
          <w:rFonts w:ascii="Arial" w:hAnsi="Arial" w:cs="Arial"/>
          <w:sz w:val="24"/>
          <w:szCs w:val="24"/>
        </w:rPr>
        <w:t xml:space="preserve">panaszról felvett </w:t>
      </w:r>
      <w:r>
        <w:rPr>
          <w:rFonts w:ascii="Arial" w:hAnsi="Arial" w:cs="Arial"/>
          <w:sz w:val="24"/>
          <w:szCs w:val="24"/>
        </w:rPr>
        <w:t>j</w:t>
      </w:r>
      <w:r w:rsidRPr="003C3C3B">
        <w:rPr>
          <w:rFonts w:ascii="Arial" w:hAnsi="Arial" w:cs="Arial"/>
          <w:sz w:val="24"/>
          <w:szCs w:val="24"/>
        </w:rPr>
        <w:t>egyzőköny</w:t>
      </w:r>
      <w:r w:rsidR="002315A1">
        <w:rPr>
          <w:rFonts w:ascii="Arial" w:hAnsi="Arial" w:cs="Arial"/>
          <w:sz w:val="24"/>
          <w:szCs w:val="24"/>
        </w:rPr>
        <w:t>v</w:t>
      </w:r>
      <w:r w:rsidRPr="003C3C3B">
        <w:rPr>
          <w:rFonts w:ascii="Arial" w:hAnsi="Arial" w:cs="Arial"/>
          <w:sz w:val="24"/>
          <w:szCs w:val="24"/>
        </w:rPr>
        <w:t xml:space="preserve"> </w:t>
      </w:r>
      <w:r w:rsidR="007D0798">
        <w:rPr>
          <w:rFonts w:ascii="Arial" w:hAnsi="Arial" w:cs="Arial"/>
          <w:sz w:val="24"/>
          <w:szCs w:val="24"/>
        </w:rPr>
        <w:t xml:space="preserve">(5. számú melléklet) </w:t>
      </w:r>
      <w:r w:rsidRPr="003C3C3B">
        <w:rPr>
          <w:rFonts w:ascii="Arial" w:hAnsi="Arial" w:cs="Arial"/>
          <w:sz w:val="24"/>
          <w:szCs w:val="24"/>
        </w:rPr>
        <w:t>az alábbiakat tartalmazza:</w:t>
      </w:r>
    </w:p>
    <w:p w14:paraId="33A23E1C" w14:textId="77777777" w:rsidR="003C3C3B" w:rsidRPr="003C3C3B"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a) az ügyfél neve,</w:t>
      </w:r>
    </w:p>
    <w:p w14:paraId="72358798" w14:textId="77777777" w:rsidR="003C3C3B" w:rsidRPr="003C3C3B"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b) az ügyfél lakcíme, székhelye, illetve amennyiben szükséges, levelezési címe,</w:t>
      </w:r>
    </w:p>
    <w:p w14:paraId="0A9FC0BE" w14:textId="77777777" w:rsidR="003C3C3B" w:rsidRPr="003C3C3B"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c) a panasz előterjesztésének helye, ideje, módja,</w:t>
      </w:r>
    </w:p>
    <w:p w14:paraId="688D1B31" w14:textId="77777777" w:rsidR="00471247"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 xml:space="preserve">d) </w:t>
      </w:r>
      <w:r w:rsidR="00471247">
        <w:rPr>
          <w:rFonts w:ascii="Arial" w:hAnsi="Arial" w:cs="Arial"/>
          <w:sz w:val="24"/>
          <w:szCs w:val="24"/>
        </w:rPr>
        <w:t>a</w:t>
      </w:r>
      <w:r w:rsidR="00471247" w:rsidRPr="00471247">
        <w:rPr>
          <w:rFonts w:ascii="Arial" w:hAnsi="Arial" w:cs="Arial"/>
          <w:sz w:val="24"/>
          <w:szCs w:val="24"/>
        </w:rPr>
        <w:t xml:space="preserve"> panasszal érintett szolgáltató neve és címe </w:t>
      </w:r>
    </w:p>
    <w:p w14:paraId="4AA131BF" w14:textId="7C8F7BCB" w:rsidR="003C3C3B" w:rsidRPr="003C3C3B" w:rsidRDefault="00471247" w:rsidP="00471247">
      <w:pPr>
        <w:autoSpaceDE w:val="0"/>
        <w:autoSpaceDN w:val="0"/>
        <w:adjustRightInd w:val="0"/>
        <w:jc w:val="both"/>
        <w:rPr>
          <w:rFonts w:ascii="Arial" w:hAnsi="Arial" w:cs="Arial"/>
          <w:sz w:val="24"/>
          <w:szCs w:val="24"/>
        </w:rPr>
      </w:pPr>
      <w:r>
        <w:rPr>
          <w:rFonts w:ascii="Arial" w:hAnsi="Arial" w:cs="Arial"/>
          <w:sz w:val="24"/>
          <w:szCs w:val="24"/>
        </w:rPr>
        <w:t xml:space="preserve">e) </w:t>
      </w:r>
      <w:r w:rsidR="003C3C3B" w:rsidRPr="003C3C3B">
        <w:rPr>
          <w:rFonts w:ascii="Arial" w:hAnsi="Arial" w:cs="Arial"/>
          <w:sz w:val="24"/>
          <w:szCs w:val="24"/>
        </w:rPr>
        <w:t xml:space="preserve">a panasz részletes leírása, </w:t>
      </w:r>
      <w:r w:rsidRPr="00471247">
        <w:rPr>
          <w:rFonts w:ascii="Arial" w:hAnsi="Arial" w:cs="Arial"/>
          <w:sz w:val="24"/>
          <w:szCs w:val="24"/>
        </w:rPr>
        <w:t xml:space="preserve">az egyes panaszelemek </w:t>
      </w:r>
      <w:r w:rsidR="003C3C3B" w:rsidRPr="003C3C3B">
        <w:rPr>
          <w:rFonts w:ascii="Arial" w:hAnsi="Arial" w:cs="Arial"/>
          <w:sz w:val="24"/>
          <w:szCs w:val="24"/>
        </w:rPr>
        <w:t>elkülönítetten történő</w:t>
      </w:r>
      <w:r>
        <w:rPr>
          <w:rFonts w:ascii="Arial" w:hAnsi="Arial" w:cs="Arial"/>
          <w:sz w:val="24"/>
          <w:szCs w:val="24"/>
        </w:rPr>
        <w:t xml:space="preserve"> </w:t>
      </w:r>
      <w:r w:rsidR="003C3C3B" w:rsidRPr="003C3C3B">
        <w:rPr>
          <w:rFonts w:ascii="Arial" w:hAnsi="Arial" w:cs="Arial"/>
          <w:sz w:val="24"/>
          <w:szCs w:val="24"/>
        </w:rPr>
        <w:t>rögzítésével,</w:t>
      </w:r>
    </w:p>
    <w:p w14:paraId="24FE51FE" w14:textId="6A8C425B" w:rsidR="003C3C3B" w:rsidRPr="003C3C3B" w:rsidRDefault="00471247" w:rsidP="003C3C3B">
      <w:pPr>
        <w:autoSpaceDE w:val="0"/>
        <w:autoSpaceDN w:val="0"/>
        <w:adjustRightInd w:val="0"/>
        <w:jc w:val="both"/>
        <w:rPr>
          <w:rFonts w:ascii="Arial" w:hAnsi="Arial" w:cs="Arial"/>
          <w:sz w:val="24"/>
          <w:szCs w:val="24"/>
        </w:rPr>
      </w:pPr>
      <w:r>
        <w:rPr>
          <w:rFonts w:ascii="Arial" w:hAnsi="Arial" w:cs="Arial"/>
          <w:sz w:val="24"/>
          <w:szCs w:val="24"/>
        </w:rPr>
        <w:t>f</w:t>
      </w:r>
      <w:r w:rsidR="003C3C3B" w:rsidRPr="003C3C3B">
        <w:rPr>
          <w:rFonts w:ascii="Arial" w:hAnsi="Arial" w:cs="Arial"/>
          <w:sz w:val="24"/>
          <w:szCs w:val="24"/>
        </w:rPr>
        <w:t>) a panasszal érintett szerződés száma, ügytől függően ügyfélszám,</w:t>
      </w:r>
    </w:p>
    <w:p w14:paraId="4B9C3C70" w14:textId="21DA880F" w:rsidR="003C3C3B" w:rsidRPr="003C3C3B" w:rsidRDefault="00471247" w:rsidP="003C3C3B">
      <w:pPr>
        <w:autoSpaceDE w:val="0"/>
        <w:autoSpaceDN w:val="0"/>
        <w:adjustRightInd w:val="0"/>
        <w:jc w:val="both"/>
        <w:rPr>
          <w:rFonts w:ascii="Arial" w:hAnsi="Arial" w:cs="Arial"/>
          <w:sz w:val="24"/>
          <w:szCs w:val="24"/>
        </w:rPr>
      </w:pPr>
      <w:r>
        <w:rPr>
          <w:rFonts w:ascii="Arial" w:hAnsi="Arial" w:cs="Arial"/>
          <w:sz w:val="24"/>
          <w:szCs w:val="24"/>
        </w:rPr>
        <w:t>g</w:t>
      </w:r>
      <w:r w:rsidR="003C3C3B" w:rsidRPr="003C3C3B">
        <w:rPr>
          <w:rFonts w:ascii="Arial" w:hAnsi="Arial" w:cs="Arial"/>
          <w:sz w:val="24"/>
          <w:szCs w:val="24"/>
        </w:rPr>
        <w:t>) az ügyfél által bemutatott iratok, dokumentumok és egyéb bizonyítékok jegyzéke,</w:t>
      </w:r>
    </w:p>
    <w:p w14:paraId="07110EFC" w14:textId="77777777" w:rsidR="003C3C3B" w:rsidRDefault="003C3C3B" w:rsidP="003C3C3B">
      <w:pPr>
        <w:autoSpaceDE w:val="0"/>
        <w:autoSpaceDN w:val="0"/>
        <w:adjustRightInd w:val="0"/>
        <w:jc w:val="both"/>
        <w:rPr>
          <w:rFonts w:ascii="Arial" w:hAnsi="Arial" w:cs="Arial"/>
          <w:sz w:val="24"/>
          <w:szCs w:val="24"/>
        </w:rPr>
      </w:pPr>
      <w:r w:rsidRPr="003C3C3B">
        <w:rPr>
          <w:rFonts w:ascii="Arial" w:hAnsi="Arial" w:cs="Arial"/>
          <w:sz w:val="24"/>
          <w:szCs w:val="24"/>
        </w:rPr>
        <w:t>h) a jegyzőkönyv felvételének helye, ideje és</w:t>
      </w:r>
    </w:p>
    <w:p w14:paraId="71B27E51" w14:textId="1318A63B" w:rsidR="003A39C4" w:rsidRPr="003C3C3B" w:rsidRDefault="003A39C4" w:rsidP="003C3C3B">
      <w:pPr>
        <w:autoSpaceDE w:val="0"/>
        <w:autoSpaceDN w:val="0"/>
        <w:adjustRightInd w:val="0"/>
        <w:jc w:val="both"/>
        <w:rPr>
          <w:rFonts w:ascii="Arial" w:hAnsi="Arial" w:cs="Arial"/>
          <w:sz w:val="24"/>
          <w:szCs w:val="24"/>
        </w:rPr>
      </w:pPr>
      <w:r>
        <w:rPr>
          <w:rFonts w:ascii="Arial" w:hAnsi="Arial" w:cs="Arial"/>
          <w:sz w:val="24"/>
          <w:szCs w:val="24"/>
        </w:rPr>
        <w:t>i</w:t>
      </w:r>
      <w:r w:rsidRPr="003A39C4">
        <w:rPr>
          <w:rFonts w:ascii="Arial" w:hAnsi="Arial" w:cs="Arial"/>
          <w:sz w:val="24"/>
          <w:szCs w:val="24"/>
        </w:rPr>
        <w:t xml:space="preserve">) </w:t>
      </w:r>
      <w:r>
        <w:rPr>
          <w:rFonts w:ascii="Arial" w:hAnsi="Arial" w:cs="Arial"/>
          <w:sz w:val="24"/>
          <w:szCs w:val="24"/>
        </w:rPr>
        <w:t>személyesen</w:t>
      </w:r>
      <w:r w:rsidRPr="003A39C4">
        <w:rPr>
          <w:rFonts w:ascii="Arial" w:hAnsi="Arial" w:cs="Arial"/>
          <w:sz w:val="24"/>
          <w:szCs w:val="24"/>
        </w:rPr>
        <w:t xml:space="preserve"> közölt szóbeli panasz </w:t>
      </w:r>
      <w:r>
        <w:rPr>
          <w:rFonts w:ascii="Arial" w:hAnsi="Arial" w:cs="Arial"/>
          <w:sz w:val="24"/>
          <w:szCs w:val="24"/>
        </w:rPr>
        <w:t>esetén</w:t>
      </w:r>
      <w:r w:rsidRPr="003A39C4">
        <w:rPr>
          <w:rFonts w:ascii="Arial" w:hAnsi="Arial" w:cs="Arial"/>
          <w:sz w:val="24"/>
          <w:szCs w:val="24"/>
        </w:rPr>
        <w:t xml:space="preserve"> a jegyzőkönyvet felvevő személy és az ügyfél aláírása,</w:t>
      </w:r>
    </w:p>
    <w:p w14:paraId="1741570D" w14:textId="77777777" w:rsidR="003C3C3B" w:rsidRPr="00110859" w:rsidRDefault="003C3C3B" w:rsidP="003C3C3B">
      <w:pPr>
        <w:autoSpaceDE w:val="0"/>
        <w:autoSpaceDN w:val="0"/>
        <w:adjustRightInd w:val="0"/>
        <w:jc w:val="both"/>
        <w:rPr>
          <w:rFonts w:ascii="Arial" w:hAnsi="Arial" w:cs="Arial"/>
          <w:sz w:val="24"/>
          <w:szCs w:val="24"/>
        </w:rPr>
      </w:pPr>
    </w:p>
    <w:p w14:paraId="528B0ECC" w14:textId="01AF2C22" w:rsidR="000D7257" w:rsidRPr="00110859" w:rsidRDefault="000D7257" w:rsidP="00B76730">
      <w:pPr>
        <w:autoSpaceDE w:val="0"/>
        <w:autoSpaceDN w:val="0"/>
        <w:adjustRightInd w:val="0"/>
        <w:jc w:val="both"/>
        <w:rPr>
          <w:rFonts w:ascii="Arial" w:hAnsi="Arial" w:cs="Arial"/>
          <w:sz w:val="24"/>
          <w:szCs w:val="24"/>
        </w:rPr>
      </w:pPr>
      <w:r w:rsidRPr="00110859">
        <w:rPr>
          <w:rFonts w:ascii="Arial" w:hAnsi="Arial" w:cs="Arial"/>
          <w:sz w:val="24"/>
          <w:szCs w:val="24"/>
        </w:rPr>
        <w:t xml:space="preserve">A </w:t>
      </w:r>
      <w:r w:rsidRPr="00110859">
        <w:rPr>
          <w:rFonts w:ascii="Arial" w:hAnsi="Arial" w:cs="Arial"/>
          <w:b/>
          <w:bCs/>
          <w:sz w:val="24"/>
          <w:szCs w:val="24"/>
        </w:rPr>
        <w:t xml:space="preserve">szóbeli panaszt az Alapkezelő </w:t>
      </w:r>
      <w:r w:rsidRPr="00110859">
        <w:rPr>
          <w:rFonts w:ascii="Arial" w:hAnsi="Arial" w:cs="Arial"/>
          <w:bCs/>
          <w:sz w:val="24"/>
          <w:szCs w:val="24"/>
        </w:rPr>
        <w:t>azonnal megvizsgálja,</w:t>
      </w:r>
      <w:r w:rsidRPr="00110859">
        <w:rPr>
          <w:rFonts w:ascii="Arial" w:hAnsi="Arial" w:cs="Arial"/>
          <w:b/>
          <w:bCs/>
          <w:sz w:val="24"/>
          <w:szCs w:val="24"/>
        </w:rPr>
        <w:t xml:space="preserve"> </w:t>
      </w:r>
      <w:r w:rsidRPr="00110859">
        <w:rPr>
          <w:rFonts w:ascii="Arial" w:hAnsi="Arial" w:cs="Arial"/>
          <w:sz w:val="24"/>
          <w:szCs w:val="24"/>
        </w:rPr>
        <w:t>szükség szerint azonnal orvosolja az ügyfél által preferált módon (szóban vagy írásban). Amennyiben az Ügyfél a panasz kezelésével nem ért egyet, illetve amennyiben a panasz azonnali kivizsgálása nem lehetséges, az Alapkezelő a panasz</w:t>
      </w:r>
      <w:r w:rsidR="009B0E16">
        <w:rPr>
          <w:rFonts w:ascii="Arial" w:hAnsi="Arial" w:cs="Arial"/>
          <w:sz w:val="24"/>
          <w:szCs w:val="24"/>
        </w:rPr>
        <w:t>ról és az azz</w:t>
      </w:r>
      <w:r w:rsidRPr="00110859">
        <w:rPr>
          <w:rFonts w:ascii="Arial" w:hAnsi="Arial" w:cs="Arial"/>
          <w:sz w:val="24"/>
          <w:szCs w:val="24"/>
        </w:rPr>
        <w:t xml:space="preserve">al kapcsolatos álláspontjáról jegyzőkönyvet vesz fel, </w:t>
      </w:r>
      <w:r w:rsidR="009B0E16" w:rsidRPr="009B0E16">
        <w:rPr>
          <w:rFonts w:ascii="Arial" w:hAnsi="Arial" w:cs="Arial"/>
          <w:sz w:val="24"/>
          <w:szCs w:val="24"/>
        </w:rPr>
        <w:t xml:space="preserve">valamint telefonon közölt panasz esetén megadja a panasz azonosítására szolgáló adatokat. A jegyzőkönyv </w:t>
      </w:r>
      <w:r w:rsidRPr="00110859">
        <w:rPr>
          <w:rFonts w:ascii="Arial" w:hAnsi="Arial" w:cs="Arial"/>
          <w:sz w:val="24"/>
          <w:szCs w:val="24"/>
        </w:rPr>
        <w:t xml:space="preserve">egy másolati példányát a személyesen közölt </w:t>
      </w:r>
      <w:r w:rsidR="009B0E16">
        <w:rPr>
          <w:rFonts w:ascii="Arial" w:hAnsi="Arial" w:cs="Arial"/>
          <w:sz w:val="24"/>
          <w:szCs w:val="24"/>
        </w:rPr>
        <w:t xml:space="preserve">szóbeli </w:t>
      </w:r>
      <w:r w:rsidRPr="00110859">
        <w:rPr>
          <w:rFonts w:ascii="Arial" w:hAnsi="Arial" w:cs="Arial"/>
          <w:sz w:val="24"/>
          <w:szCs w:val="24"/>
        </w:rPr>
        <w:t>panasz esetén az ügyfélnek megküldi, egyebekben az írásbeli panaszra vonatkozó rendelkezések szerint jár el.</w:t>
      </w:r>
      <w:r w:rsidR="009B0E16" w:rsidRPr="009B0E16">
        <w:t xml:space="preserve"> </w:t>
      </w:r>
      <w:r w:rsidR="009B0E16" w:rsidRPr="009B0E16">
        <w:rPr>
          <w:rFonts w:ascii="Arial" w:hAnsi="Arial" w:cs="Arial"/>
          <w:sz w:val="24"/>
          <w:szCs w:val="24"/>
        </w:rPr>
        <w:t>Az Alapkezelő – a telefonon közölt szóbeli panasz esetén – a panasz azonnali kivizsgálása követelményének úgy is eleget tehet, hogy a hívás fogadása hangfelvétel rögzítésével történik. Ez esetben az Alapkezelő az Ügyfelet legkésőbb a következő munkanapon érdemi panaszkezelés céljából rögzített hangfelvétel alkalmazásával visszahívja. A visszahívásról készült hangfelvételt egy évig meg kell őrizni.</w:t>
      </w:r>
    </w:p>
    <w:p w14:paraId="3BC38C37" w14:textId="77777777" w:rsidR="000D7257" w:rsidRPr="00110859" w:rsidRDefault="000D7257" w:rsidP="00B76730">
      <w:pPr>
        <w:jc w:val="both"/>
        <w:rPr>
          <w:rFonts w:ascii="Arial" w:hAnsi="Arial" w:cs="Arial"/>
          <w:sz w:val="24"/>
          <w:szCs w:val="24"/>
        </w:rPr>
      </w:pPr>
    </w:p>
    <w:p w14:paraId="57E6E73B" w14:textId="070090BE" w:rsidR="000D7257" w:rsidRPr="00110859" w:rsidRDefault="000D7257" w:rsidP="00B76730">
      <w:pPr>
        <w:jc w:val="both"/>
        <w:rPr>
          <w:rFonts w:ascii="Arial" w:hAnsi="Arial" w:cs="Arial"/>
          <w:sz w:val="24"/>
          <w:szCs w:val="24"/>
        </w:rPr>
      </w:pPr>
      <w:r w:rsidRPr="00110859">
        <w:rPr>
          <w:rFonts w:ascii="Arial" w:hAnsi="Arial" w:cs="Arial"/>
          <w:sz w:val="24"/>
          <w:szCs w:val="24"/>
        </w:rPr>
        <w:t>A</w:t>
      </w:r>
      <w:r w:rsidR="00D12D41">
        <w:rPr>
          <w:rFonts w:ascii="Arial" w:hAnsi="Arial" w:cs="Arial"/>
          <w:sz w:val="24"/>
          <w:szCs w:val="24"/>
        </w:rPr>
        <w:t>z</w:t>
      </w:r>
      <w:r w:rsidRPr="00110859">
        <w:rPr>
          <w:rFonts w:ascii="Arial" w:hAnsi="Arial" w:cs="Arial"/>
          <w:sz w:val="24"/>
          <w:szCs w:val="24"/>
        </w:rPr>
        <w:t xml:space="preserve"> Alapkezelő folyamatosan, jól látható módon kommunikálja központi e-mail címét. Ezáltal lehetőséget nyújt ügyfeleinek egy újabb bejelentéstételi fórumra. Az így beérkező panaszokat első körben az Alapkezelő back </w:t>
      </w:r>
      <w:proofErr w:type="spellStart"/>
      <w:r w:rsidRPr="00110859">
        <w:rPr>
          <w:rFonts w:ascii="Arial" w:hAnsi="Arial" w:cs="Arial"/>
          <w:sz w:val="24"/>
          <w:szCs w:val="24"/>
        </w:rPr>
        <w:t>office</w:t>
      </w:r>
      <w:proofErr w:type="spellEnd"/>
      <w:r w:rsidRPr="00110859">
        <w:rPr>
          <w:rFonts w:ascii="Arial" w:hAnsi="Arial" w:cs="Arial"/>
          <w:sz w:val="24"/>
          <w:szCs w:val="24"/>
        </w:rPr>
        <w:t xml:space="preserve"> vezetője látja, akinek feladatai közé tartozik az Alapkezelő e-mail postaládájának figyelése. Az Alapkezelő back </w:t>
      </w:r>
      <w:proofErr w:type="spellStart"/>
      <w:r w:rsidRPr="00110859">
        <w:rPr>
          <w:rFonts w:ascii="Arial" w:hAnsi="Arial" w:cs="Arial"/>
          <w:sz w:val="24"/>
          <w:szCs w:val="24"/>
        </w:rPr>
        <w:t>office</w:t>
      </w:r>
      <w:proofErr w:type="spellEnd"/>
      <w:r w:rsidRPr="00110859">
        <w:rPr>
          <w:rFonts w:ascii="Arial" w:hAnsi="Arial" w:cs="Arial"/>
          <w:sz w:val="24"/>
          <w:szCs w:val="24"/>
        </w:rPr>
        <w:t xml:space="preserve"> vezetője kiválogatja a panasz kategóriába tartozó e-maileket, és továbbítja azokat az Alapkezelő </w:t>
      </w:r>
      <w:r w:rsidR="00B76730">
        <w:rPr>
          <w:rFonts w:ascii="Arial" w:hAnsi="Arial" w:cs="Arial"/>
          <w:sz w:val="24"/>
          <w:szCs w:val="24"/>
        </w:rPr>
        <w:t xml:space="preserve">megfelelési </w:t>
      </w:r>
      <w:r w:rsidR="002F078F">
        <w:rPr>
          <w:rFonts w:ascii="Arial" w:hAnsi="Arial" w:cs="Arial"/>
          <w:sz w:val="24"/>
          <w:szCs w:val="24"/>
        </w:rPr>
        <w:t>vezető</w:t>
      </w:r>
      <w:r w:rsidR="002F078F" w:rsidRPr="00110859">
        <w:rPr>
          <w:rFonts w:ascii="Arial" w:hAnsi="Arial" w:cs="Arial"/>
          <w:sz w:val="24"/>
          <w:szCs w:val="24"/>
        </w:rPr>
        <w:t>j</w:t>
      </w:r>
      <w:r w:rsidR="002F078F">
        <w:rPr>
          <w:rFonts w:ascii="Arial" w:hAnsi="Arial" w:cs="Arial"/>
          <w:sz w:val="24"/>
          <w:szCs w:val="24"/>
        </w:rPr>
        <w:t>e</w:t>
      </w:r>
      <w:r w:rsidR="002F078F" w:rsidRPr="00110859">
        <w:rPr>
          <w:rFonts w:ascii="Arial" w:hAnsi="Arial" w:cs="Arial"/>
          <w:sz w:val="24"/>
          <w:szCs w:val="24"/>
        </w:rPr>
        <w:t xml:space="preserve"> </w:t>
      </w:r>
      <w:r w:rsidRPr="00110859">
        <w:rPr>
          <w:rFonts w:ascii="Arial" w:hAnsi="Arial" w:cs="Arial"/>
          <w:sz w:val="24"/>
          <w:szCs w:val="24"/>
        </w:rPr>
        <w:t>részére, illetve Igazgatósági tagnak szóló címzés esetén az Igazgatósági tag részére is.</w:t>
      </w:r>
    </w:p>
    <w:p w14:paraId="5041A6B0" w14:textId="77777777" w:rsidR="000D7257" w:rsidRPr="00110859" w:rsidRDefault="000D7257" w:rsidP="00B76730">
      <w:pPr>
        <w:jc w:val="both"/>
        <w:rPr>
          <w:rFonts w:ascii="Arial" w:hAnsi="Arial" w:cs="Arial"/>
          <w:sz w:val="24"/>
          <w:szCs w:val="24"/>
        </w:rPr>
      </w:pPr>
    </w:p>
    <w:p w14:paraId="01A48921" w14:textId="62DCA717" w:rsidR="000D7257" w:rsidRPr="00110859" w:rsidRDefault="000D7257" w:rsidP="00B76730">
      <w:pPr>
        <w:jc w:val="both"/>
        <w:rPr>
          <w:rFonts w:ascii="Arial" w:hAnsi="Arial" w:cs="Arial"/>
          <w:sz w:val="24"/>
          <w:szCs w:val="24"/>
        </w:rPr>
      </w:pPr>
      <w:r w:rsidRPr="00110859">
        <w:rPr>
          <w:rFonts w:ascii="Arial" w:hAnsi="Arial" w:cs="Arial"/>
          <w:sz w:val="24"/>
          <w:szCs w:val="24"/>
        </w:rPr>
        <w:t xml:space="preserve">A rögzített szóbeli panaszt, illetve az írásban érkező panaszleveleket minden esetben legkésőbb a következő munkanapon az Alapkezelő </w:t>
      </w:r>
      <w:r w:rsidR="00B76730">
        <w:rPr>
          <w:rFonts w:ascii="Arial" w:hAnsi="Arial" w:cs="Arial"/>
          <w:sz w:val="24"/>
          <w:szCs w:val="24"/>
        </w:rPr>
        <w:t xml:space="preserve">megfelelési </w:t>
      </w:r>
      <w:r w:rsidR="002F078F">
        <w:rPr>
          <w:rFonts w:ascii="Arial" w:hAnsi="Arial" w:cs="Arial"/>
          <w:sz w:val="24"/>
          <w:szCs w:val="24"/>
        </w:rPr>
        <w:t>vezető</w:t>
      </w:r>
      <w:r w:rsidR="002F078F" w:rsidRPr="00110859">
        <w:rPr>
          <w:rFonts w:ascii="Arial" w:hAnsi="Arial" w:cs="Arial"/>
          <w:sz w:val="24"/>
          <w:szCs w:val="24"/>
        </w:rPr>
        <w:t>j</w:t>
      </w:r>
      <w:r w:rsidR="002F078F">
        <w:rPr>
          <w:rFonts w:ascii="Arial" w:hAnsi="Arial" w:cs="Arial"/>
          <w:sz w:val="24"/>
          <w:szCs w:val="24"/>
        </w:rPr>
        <w:t>é</w:t>
      </w:r>
      <w:r w:rsidR="002F078F" w:rsidRPr="00110859">
        <w:rPr>
          <w:rFonts w:ascii="Arial" w:hAnsi="Arial" w:cs="Arial"/>
          <w:sz w:val="24"/>
          <w:szCs w:val="24"/>
        </w:rPr>
        <w:t>n</w:t>
      </w:r>
      <w:r w:rsidR="002F078F">
        <w:rPr>
          <w:rFonts w:ascii="Arial" w:hAnsi="Arial" w:cs="Arial"/>
          <w:sz w:val="24"/>
          <w:szCs w:val="24"/>
        </w:rPr>
        <w:t>e</w:t>
      </w:r>
      <w:r w:rsidR="002F078F" w:rsidRPr="00110859">
        <w:rPr>
          <w:rFonts w:ascii="Arial" w:hAnsi="Arial" w:cs="Arial"/>
          <w:sz w:val="24"/>
          <w:szCs w:val="24"/>
        </w:rPr>
        <w:t xml:space="preserve">k </w:t>
      </w:r>
      <w:r w:rsidRPr="00110859">
        <w:rPr>
          <w:rFonts w:ascii="Arial" w:hAnsi="Arial" w:cs="Arial"/>
          <w:sz w:val="24"/>
          <w:szCs w:val="24"/>
        </w:rPr>
        <w:t>kell eljuttatni. Ha az ügyfél bizonylattal, vagy egyéb irattal kiegészíti a bejelentését, akkor annak másolatát is csatolni kell a panaszbejelentéshez.</w:t>
      </w:r>
    </w:p>
    <w:p w14:paraId="202D6CA4" w14:textId="383CB6E5" w:rsidR="000D7257" w:rsidRPr="00110859" w:rsidRDefault="000D7257" w:rsidP="00B76730">
      <w:pPr>
        <w:jc w:val="both"/>
        <w:rPr>
          <w:rFonts w:ascii="Arial" w:hAnsi="Arial" w:cs="Arial"/>
          <w:sz w:val="24"/>
          <w:szCs w:val="24"/>
        </w:rPr>
      </w:pPr>
      <w:r w:rsidRPr="00110859">
        <w:rPr>
          <w:rFonts w:ascii="Arial" w:hAnsi="Arial" w:cs="Arial"/>
          <w:sz w:val="24"/>
          <w:szCs w:val="24"/>
        </w:rPr>
        <w:t xml:space="preserve">Az Alapkezelő </w:t>
      </w:r>
      <w:r w:rsidR="00B76730">
        <w:rPr>
          <w:rFonts w:ascii="Arial" w:hAnsi="Arial" w:cs="Arial"/>
          <w:sz w:val="24"/>
          <w:szCs w:val="24"/>
        </w:rPr>
        <w:t xml:space="preserve">megfelelési </w:t>
      </w:r>
      <w:r w:rsidR="002F078F">
        <w:rPr>
          <w:rFonts w:ascii="Arial" w:hAnsi="Arial" w:cs="Arial"/>
          <w:sz w:val="24"/>
          <w:szCs w:val="24"/>
        </w:rPr>
        <w:t>vezető</w:t>
      </w:r>
      <w:r w:rsidR="002F078F" w:rsidRPr="00110859">
        <w:rPr>
          <w:rFonts w:ascii="Arial" w:hAnsi="Arial" w:cs="Arial"/>
          <w:sz w:val="24"/>
          <w:szCs w:val="24"/>
        </w:rPr>
        <w:t>j</w:t>
      </w:r>
      <w:r w:rsidR="002F078F">
        <w:rPr>
          <w:rFonts w:ascii="Arial" w:hAnsi="Arial" w:cs="Arial"/>
          <w:sz w:val="24"/>
          <w:szCs w:val="24"/>
        </w:rPr>
        <w:t>e</w:t>
      </w:r>
      <w:r w:rsidR="002F078F" w:rsidRPr="00110859">
        <w:rPr>
          <w:rFonts w:ascii="Arial" w:hAnsi="Arial" w:cs="Arial"/>
          <w:sz w:val="24"/>
          <w:szCs w:val="24"/>
        </w:rPr>
        <w:t xml:space="preserve"> </w:t>
      </w:r>
      <w:r w:rsidRPr="00110859">
        <w:rPr>
          <w:rFonts w:ascii="Arial" w:hAnsi="Arial" w:cs="Arial"/>
          <w:sz w:val="24"/>
          <w:szCs w:val="24"/>
        </w:rPr>
        <w:t>Excel-táblában rögzíti a panasszal kapcsolatos adatokat, majd továbbítja a bejelentés másolatát a panaszban érintett szervezeti egység vezetőjének, aki haladéktalanul megkezdi a kivizsgálást.</w:t>
      </w:r>
    </w:p>
    <w:p w14:paraId="09AD8528" w14:textId="3E17920A" w:rsidR="000D7257" w:rsidRDefault="000D7257" w:rsidP="00B76730">
      <w:pPr>
        <w:pStyle w:val="Szvegtrzs"/>
        <w:rPr>
          <w:rFonts w:ascii="Arial" w:hAnsi="Arial" w:cs="Arial"/>
          <w:color w:val="auto"/>
          <w:szCs w:val="24"/>
        </w:rPr>
      </w:pPr>
      <w:r w:rsidRPr="00110859">
        <w:rPr>
          <w:rFonts w:ascii="Arial" w:hAnsi="Arial" w:cs="Arial"/>
          <w:color w:val="auto"/>
          <w:szCs w:val="24"/>
        </w:rPr>
        <w:t xml:space="preserve">A </w:t>
      </w:r>
      <w:r w:rsidR="00B76730">
        <w:rPr>
          <w:rFonts w:ascii="Arial" w:hAnsi="Arial" w:cs="Arial"/>
          <w:color w:val="auto"/>
          <w:szCs w:val="24"/>
        </w:rPr>
        <w:t>megfelelési vezető</w:t>
      </w:r>
      <w:r w:rsidRPr="00110859">
        <w:rPr>
          <w:rFonts w:ascii="Arial" w:hAnsi="Arial" w:cs="Arial"/>
          <w:color w:val="auto"/>
          <w:szCs w:val="24"/>
        </w:rPr>
        <w:t xml:space="preserve"> szükség szerint frissíti a </w:t>
      </w:r>
      <w:r w:rsidR="00E076F3">
        <w:rPr>
          <w:rFonts w:ascii="Arial" w:hAnsi="Arial" w:cs="Arial"/>
          <w:color w:val="auto"/>
          <w:szCs w:val="24"/>
        </w:rPr>
        <w:t>nyilvántartás</w:t>
      </w:r>
      <w:r w:rsidRPr="00110859">
        <w:rPr>
          <w:rFonts w:ascii="Arial" w:hAnsi="Arial" w:cs="Arial"/>
          <w:color w:val="auto"/>
          <w:szCs w:val="24"/>
        </w:rPr>
        <w:t xml:space="preserve"> tartalmát, és gondoskodik arról, hogy az Alapkezelő panaszügyi nyilvántartása mindenkor az aktuális állapotoknak megfelelő helyzetet mutassa. </w:t>
      </w:r>
    </w:p>
    <w:p w14:paraId="6F080E03" w14:textId="77777777" w:rsidR="002F078F" w:rsidRPr="00110859" w:rsidRDefault="002F078F" w:rsidP="00B76730">
      <w:pPr>
        <w:pStyle w:val="Szvegtrzs"/>
        <w:rPr>
          <w:rFonts w:ascii="Arial" w:hAnsi="Arial" w:cs="Arial"/>
          <w:color w:val="auto"/>
          <w:szCs w:val="24"/>
        </w:rPr>
      </w:pPr>
    </w:p>
    <w:p w14:paraId="60DA09A3" w14:textId="4A1272C8" w:rsidR="000D7257" w:rsidRPr="00110859" w:rsidRDefault="000D7257" w:rsidP="00B76730">
      <w:pPr>
        <w:jc w:val="both"/>
        <w:rPr>
          <w:rFonts w:ascii="Arial" w:hAnsi="Arial" w:cs="Arial"/>
          <w:sz w:val="24"/>
          <w:szCs w:val="24"/>
        </w:rPr>
      </w:pPr>
      <w:r w:rsidRPr="00110859">
        <w:rPr>
          <w:rFonts w:ascii="Arial" w:hAnsi="Arial" w:cs="Arial"/>
          <w:sz w:val="24"/>
          <w:szCs w:val="24"/>
        </w:rPr>
        <w:t>A Társaság a panaszkezelés során igyekszik a legrövidebb határidők betartásával, a vonatkozó jogszabályi alapon kivizsgálni és annak alapján orvosolni vagy elutasítani a konkrét panaszt. A kivizsgálást folytató szervezeti egység a rendelkezésre álló információk alapján állapítja meg a valóságos tényállást.</w:t>
      </w:r>
      <w:r w:rsidR="002A46C9" w:rsidRPr="002A46C9">
        <w:t xml:space="preserve"> </w:t>
      </w:r>
      <w:r w:rsidR="002A46C9" w:rsidRPr="002A46C9">
        <w:rPr>
          <w:rFonts w:ascii="Arial" w:hAnsi="Arial" w:cs="Arial"/>
          <w:sz w:val="24"/>
          <w:szCs w:val="24"/>
        </w:rPr>
        <w:t>Amennyiben a panasz kivizsgálásához az Alapkezelőnek az Ügyfélnél rendelkezésre álló további információra van szüksége, haladéktalanul felveszi az Ügyféllel a kapcsolatot, és beszerzi azt.</w:t>
      </w:r>
      <w:r w:rsidRPr="00110859">
        <w:rPr>
          <w:rFonts w:ascii="Arial" w:hAnsi="Arial" w:cs="Arial"/>
          <w:sz w:val="24"/>
          <w:szCs w:val="24"/>
        </w:rPr>
        <w:t xml:space="preserve"> </w:t>
      </w:r>
    </w:p>
    <w:p w14:paraId="27B099F4" w14:textId="77777777" w:rsidR="000D7257" w:rsidRDefault="000D7257" w:rsidP="00B76730">
      <w:pPr>
        <w:jc w:val="both"/>
        <w:rPr>
          <w:rFonts w:ascii="Arial" w:hAnsi="Arial" w:cs="Arial"/>
          <w:sz w:val="24"/>
          <w:szCs w:val="24"/>
        </w:rPr>
      </w:pPr>
      <w:r w:rsidRPr="00110859">
        <w:rPr>
          <w:rFonts w:ascii="Arial" w:hAnsi="Arial" w:cs="Arial"/>
          <w:sz w:val="24"/>
          <w:szCs w:val="24"/>
        </w:rPr>
        <w:t>A Társaság a panaszügyben hozott érdemi döntését pontosan, közérthető és egyértelmű indokolással</w:t>
      </w:r>
      <w:r w:rsidR="00494BEB">
        <w:rPr>
          <w:rFonts w:ascii="Arial" w:hAnsi="Arial" w:cs="Arial"/>
          <w:sz w:val="24"/>
          <w:szCs w:val="24"/>
        </w:rPr>
        <w:t xml:space="preserve"> </w:t>
      </w:r>
      <w:r w:rsidRPr="00110859">
        <w:rPr>
          <w:rFonts w:ascii="Arial" w:hAnsi="Arial" w:cs="Arial"/>
          <w:sz w:val="24"/>
          <w:szCs w:val="24"/>
        </w:rPr>
        <w:t>látja el, és azt írásba foglalva továbbítja a panaszos részére.</w:t>
      </w:r>
    </w:p>
    <w:p w14:paraId="3CF54D74" w14:textId="77777777" w:rsidR="002A46C9" w:rsidRPr="002A46C9" w:rsidRDefault="002A46C9" w:rsidP="002A46C9">
      <w:pPr>
        <w:jc w:val="both"/>
        <w:rPr>
          <w:rFonts w:ascii="Arial" w:hAnsi="Arial" w:cs="Arial"/>
          <w:sz w:val="24"/>
          <w:szCs w:val="24"/>
        </w:rPr>
      </w:pPr>
      <w:r w:rsidRPr="002A46C9">
        <w:rPr>
          <w:rFonts w:ascii="Arial" w:hAnsi="Arial" w:cs="Arial"/>
          <w:sz w:val="24"/>
          <w:szCs w:val="24"/>
        </w:rPr>
        <w:t xml:space="preserve">Az Alapkezelő a panasszal kapcsolatos indokolással ellátott álláspontját elektronikus úton (a panasz előterjesztésére igénybe </w:t>
      </w:r>
      <w:proofErr w:type="spellStart"/>
      <w:r w:rsidRPr="002A46C9">
        <w:rPr>
          <w:rFonts w:ascii="Arial" w:hAnsi="Arial" w:cs="Arial"/>
          <w:sz w:val="24"/>
          <w:szCs w:val="24"/>
        </w:rPr>
        <w:t>vettel</w:t>
      </w:r>
      <w:proofErr w:type="spellEnd"/>
      <w:r w:rsidRPr="002A46C9">
        <w:rPr>
          <w:rFonts w:ascii="Arial" w:hAnsi="Arial" w:cs="Arial"/>
          <w:sz w:val="24"/>
          <w:szCs w:val="24"/>
        </w:rPr>
        <w:t xml:space="preserve"> megegyező csatornán) küldi meg, amennyiben a panasz az Ügyfél által bejelentett és az Alapkezelő által nyilvántartott elektronikus levelezési címről vagy az Alapkezelő által üzemeltetett, kizárólag az Ügyfél által hozzáférhető internetes portálon keresztül került megküldésre, és az Ügyfél eltérően nem rendelkezik.</w:t>
      </w:r>
    </w:p>
    <w:p w14:paraId="29A92A0B" w14:textId="77777777" w:rsidR="002A46C9" w:rsidRPr="002A46C9" w:rsidRDefault="002A46C9" w:rsidP="002A46C9">
      <w:pPr>
        <w:jc w:val="both"/>
        <w:rPr>
          <w:rFonts w:ascii="Arial" w:hAnsi="Arial" w:cs="Arial"/>
          <w:sz w:val="24"/>
          <w:szCs w:val="24"/>
        </w:rPr>
      </w:pPr>
      <w:r w:rsidRPr="002A46C9">
        <w:rPr>
          <w:rFonts w:ascii="Arial" w:hAnsi="Arial" w:cs="Arial"/>
          <w:sz w:val="24"/>
          <w:szCs w:val="24"/>
        </w:rPr>
        <w:t xml:space="preserve">Az Alapkezelő a panasszal kapcsolatos indokolással ellátott álláspontját a panasz közlését követő 30 naptári napon belül megküldi az Ügyfélnek. Az Alapkezelő a válaszát oly módon küldi meg az Ügyfél részére, amely alkalmas annak megállapítására, hogy az </w:t>
      </w:r>
      <w:proofErr w:type="spellStart"/>
      <w:r w:rsidRPr="002A46C9">
        <w:rPr>
          <w:rFonts w:ascii="Arial" w:hAnsi="Arial" w:cs="Arial"/>
          <w:sz w:val="24"/>
          <w:szCs w:val="24"/>
        </w:rPr>
        <w:t>Alapkezlő</w:t>
      </w:r>
      <w:proofErr w:type="spellEnd"/>
      <w:r w:rsidRPr="002A46C9">
        <w:rPr>
          <w:rFonts w:ascii="Arial" w:hAnsi="Arial" w:cs="Arial"/>
          <w:sz w:val="24"/>
          <w:szCs w:val="24"/>
        </w:rPr>
        <w:t xml:space="preserve"> a küldeményt kinek a részére és milyen értesítési címre küldte meg, emellett kétséget kizáróan igazolja a küldemény elküldésének tényét és időpontját is.</w:t>
      </w:r>
    </w:p>
    <w:p w14:paraId="2196859C" w14:textId="59BEA5BC" w:rsidR="002A46C9" w:rsidRDefault="002A46C9" w:rsidP="002A46C9">
      <w:pPr>
        <w:jc w:val="both"/>
        <w:rPr>
          <w:rFonts w:ascii="Arial" w:hAnsi="Arial" w:cs="Arial"/>
          <w:sz w:val="24"/>
          <w:szCs w:val="24"/>
        </w:rPr>
      </w:pPr>
      <w:r w:rsidRPr="002A46C9">
        <w:rPr>
          <w:rFonts w:ascii="Arial" w:hAnsi="Arial" w:cs="Arial"/>
          <w:sz w:val="24"/>
          <w:szCs w:val="24"/>
        </w:rPr>
        <w:t>Az Alapkezelő a panasz kivizsgálását követően válaszában részletesen kitér a panasz teljes körű kivizsgálásának eredményére, a panasz rendezésére vagy megoldására vonatkozó intézkedésre, illetve a panasz elutasítása esetén az elutasítás indokára, valamint a válasz – szükség szerint – tartalmazza a panasz tárgyára vonatkozó szerződési feltétel, illetve szabályzat, alapszabály pontos szövegét. Az Alapkezelő a választ közérthetően fogalmazza meg.</w:t>
      </w:r>
    </w:p>
    <w:p w14:paraId="14EEB8BF" w14:textId="4A84CD7C" w:rsidR="002A46C9" w:rsidRPr="00110859" w:rsidRDefault="002A46C9" w:rsidP="002A46C9">
      <w:pPr>
        <w:jc w:val="both"/>
        <w:rPr>
          <w:rFonts w:ascii="Arial" w:hAnsi="Arial" w:cs="Arial"/>
          <w:sz w:val="24"/>
          <w:szCs w:val="24"/>
        </w:rPr>
      </w:pPr>
      <w:r w:rsidRPr="002A46C9">
        <w:rPr>
          <w:rFonts w:ascii="Arial" w:hAnsi="Arial" w:cs="Arial"/>
          <w:sz w:val="24"/>
          <w:szCs w:val="24"/>
        </w:rPr>
        <w:t>Ha az Ügyfél a korábban előterjesztett, az Alapkezelő által elutasított panaszával azonos tartalommal ismételten panaszt terjeszt elő, és az Alapkezelő a korábbi álláspontját fenntartja, akkor az Alapkezelő a válaszadási kötelezettségét a korábbi válaszlevelére történő hivatkozással, valamint a panasz elutasítása esetén nyújtandó tájékoztatás megadásával is teljesítheti.</w:t>
      </w:r>
    </w:p>
    <w:p w14:paraId="03520486" w14:textId="1A141105" w:rsidR="000D7257" w:rsidRPr="00110859" w:rsidRDefault="00067F66" w:rsidP="00B76730">
      <w:pPr>
        <w:tabs>
          <w:tab w:val="left" w:pos="5880"/>
        </w:tabs>
        <w:jc w:val="both"/>
        <w:rPr>
          <w:rFonts w:ascii="Arial" w:hAnsi="Arial" w:cs="Arial"/>
          <w:sz w:val="24"/>
          <w:szCs w:val="24"/>
        </w:rPr>
      </w:pPr>
      <w:r>
        <w:rPr>
          <w:rFonts w:ascii="Arial" w:hAnsi="Arial" w:cs="Arial"/>
          <w:sz w:val="24"/>
          <w:szCs w:val="24"/>
        </w:rPr>
        <w:tab/>
      </w:r>
    </w:p>
    <w:p w14:paraId="7C843A6E" w14:textId="77777777" w:rsidR="000D7257" w:rsidRPr="00067F66" w:rsidRDefault="000D7257" w:rsidP="00B76730">
      <w:pPr>
        <w:jc w:val="both"/>
        <w:rPr>
          <w:rFonts w:ascii="Arial" w:hAnsi="Arial" w:cs="Arial"/>
          <w:sz w:val="24"/>
          <w:szCs w:val="24"/>
          <w:u w:val="single"/>
        </w:rPr>
      </w:pPr>
      <w:r w:rsidRPr="00067F66">
        <w:rPr>
          <w:rFonts w:ascii="Arial" w:hAnsi="Arial" w:cs="Arial"/>
          <w:sz w:val="24"/>
          <w:szCs w:val="24"/>
          <w:u w:val="single"/>
        </w:rPr>
        <w:t>Amennyiben az ügyfél panasza:</w:t>
      </w:r>
    </w:p>
    <w:p w14:paraId="77C27F2D" w14:textId="274C99D1" w:rsidR="000D7257" w:rsidRPr="00110859" w:rsidRDefault="000D7257" w:rsidP="00B76730">
      <w:pPr>
        <w:numPr>
          <w:ilvl w:val="0"/>
          <w:numId w:val="2"/>
        </w:numPr>
        <w:jc w:val="both"/>
        <w:rPr>
          <w:rFonts w:ascii="Arial" w:hAnsi="Arial" w:cs="Arial"/>
          <w:sz w:val="24"/>
          <w:szCs w:val="24"/>
        </w:rPr>
      </w:pPr>
      <w:r w:rsidRPr="00110859">
        <w:rPr>
          <w:rFonts w:ascii="Arial" w:hAnsi="Arial" w:cs="Arial"/>
          <w:sz w:val="24"/>
          <w:szCs w:val="24"/>
        </w:rPr>
        <w:t xml:space="preserve">Nem jogos: a szervezeti egység az ügyfelet írásban, indoklással ellátva értesíti, egyben másolatot küld a </w:t>
      </w:r>
      <w:r w:rsidR="00B76730">
        <w:rPr>
          <w:rFonts w:ascii="Arial" w:hAnsi="Arial" w:cs="Arial"/>
          <w:sz w:val="24"/>
          <w:szCs w:val="24"/>
        </w:rPr>
        <w:t>megfelelési vezető</w:t>
      </w:r>
      <w:r w:rsidRPr="00110859">
        <w:rPr>
          <w:rFonts w:ascii="Arial" w:hAnsi="Arial" w:cs="Arial"/>
          <w:sz w:val="24"/>
          <w:szCs w:val="24"/>
        </w:rPr>
        <w:t xml:space="preserve"> részére, aki azt a bejelentéshez csatolja, és a </w:t>
      </w:r>
      <w:proofErr w:type="spellStart"/>
      <w:r w:rsidR="002A46C9">
        <w:rPr>
          <w:rFonts w:ascii="Arial" w:hAnsi="Arial" w:cs="Arial"/>
          <w:sz w:val="24"/>
          <w:szCs w:val="24"/>
        </w:rPr>
        <w:t>nyilvántartásban</w:t>
      </w:r>
      <w:r w:rsidRPr="00110859">
        <w:rPr>
          <w:rFonts w:ascii="Arial" w:hAnsi="Arial" w:cs="Arial"/>
          <w:sz w:val="24"/>
          <w:szCs w:val="24"/>
        </w:rPr>
        <w:t>a</w:t>
      </w:r>
      <w:proofErr w:type="spellEnd"/>
      <w:r w:rsidRPr="00110859">
        <w:rPr>
          <w:rFonts w:ascii="Arial" w:hAnsi="Arial" w:cs="Arial"/>
          <w:sz w:val="24"/>
          <w:szCs w:val="24"/>
        </w:rPr>
        <w:t xml:space="preserve"> válaszlevél leglényegesebb információit rögzíti. Ebben az esetben a panaszos tájékoztatandó az egyéb jogorvoslati lehetőségekről azok igénybevételének </w:t>
      </w:r>
      <w:proofErr w:type="spellStart"/>
      <w:r w:rsidRPr="00110859">
        <w:rPr>
          <w:rFonts w:ascii="Arial" w:hAnsi="Arial" w:cs="Arial"/>
          <w:sz w:val="24"/>
          <w:szCs w:val="24"/>
        </w:rPr>
        <w:t>határidejével</w:t>
      </w:r>
      <w:proofErr w:type="spellEnd"/>
      <w:r w:rsidRPr="00110859">
        <w:rPr>
          <w:rFonts w:ascii="Arial" w:hAnsi="Arial" w:cs="Arial"/>
          <w:sz w:val="24"/>
          <w:szCs w:val="24"/>
        </w:rPr>
        <w:t xml:space="preserve"> együtt.</w:t>
      </w:r>
    </w:p>
    <w:p w14:paraId="7B95E3CB" w14:textId="40B5C1AA" w:rsidR="000D7257" w:rsidRPr="00110859" w:rsidRDefault="000D7257" w:rsidP="00B76730">
      <w:pPr>
        <w:numPr>
          <w:ilvl w:val="0"/>
          <w:numId w:val="2"/>
        </w:numPr>
        <w:jc w:val="both"/>
        <w:rPr>
          <w:rFonts w:ascii="Arial" w:hAnsi="Arial" w:cs="Arial"/>
          <w:sz w:val="24"/>
          <w:szCs w:val="24"/>
        </w:rPr>
      </w:pPr>
      <w:r w:rsidRPr="00110859">
        <w:rPr>
          <w:rFonts w:ascii="Arial" w:hAnsi="Arial" w:cs="Arial"/>
          <w:sz w:val="24"/>
          <w:szCs w:val="24"/>
        </w:rPr>
        <w:t>Jogos:</w:t>
      </w:r>
      <w:r w:rsidR="006B480D">
        <w:rPr>
          <w:rFonts w:ascii="Arial" w:hAnsi="Arial" w:cs="Arial"/>
          <w:sz w:val="24"/>
          <w:szCs w:val="24"/>
        </w:rPr>
        <w:t xml:space="preserve"> </w:t>
      </w:r>
      <w:r w:rsidRPr="00110859">
        <w:rPr>
          <w:rFonts w:ascii="Arial" w:hAnsi="Arial" w:cs="Arial"/>
          <w:sz w:val="24"/>
          <w:szCs w:val="24"/>
        </w:rPr>
        <w:t xml:space="preserve">a szervezeti egység vezetője intézkedik a jogos észrevételhez, panaszhoz kapcsolódóan a korrekció érdekében, és egyidejűleg a panasz bejelentőjét írásban tájékoztatja a kivizsgálás eredményéről, a jogos észrevételekhez kapcsolódó korrekciókról, intézkedésekről. A tájékoztatás másolatát egyidejűleg továbbítja a </w:t>
      </w:r>
      <w:r w:rsidR="00B76730">
        <w:rPr>
          <w:rFonts w:ascii="Arial" w:hAnsi="Arial" w:cs="Arial"/>
          <w:sz w:val="24"/>
          <w:szCs w:val="24"/>
        </w:rPr>
        <w:t>megfelelési vezető</w:t>
      </w:r>
      <w:r w:rsidRPr="00110859">
        <w:rPr>
          <w:rFonts w:ascii="Arial" w:hAnsi="Arial" w:cs="Arial"/>
          <w:sz w:val="24"/>
          <w:szCs w:val="24"/>
        </w:rPr>
        <w:t xml:space="preserve"> részére, aki azt a bejelentéshez csatolja és a </w:t>
      </w:r>
      <w:r w:rsidR="002A46C9">
        <w:rPr>
          <w:rFonts w:ascii="Arial" w:hAnsi="Arial" w:cs="Arial"/>
          <w:sz w:val="24"/>
          <w:szCs w:val="24"/>
        </w:rPr>
        <w:t>nyilvántartásban</w:t>
      </w:r>
      <w:r w:rsidRPr="00110859">
        <w:rPr>
          <w:rFonts w:ascii="Arial" w:hAnsi="Arial" w:cs="Arial"/>
          <w:sz w:val="24"/>
          <w:szCs w:val="24"/>
        </w:rPr>
        <w:t xml:space="preserve"> a válaszlevél leglényegesebb információit, valamint a kapcsolódó korrekciókat rögzíti.</w:t>
      </w:r>
    </w:p>
    <w:p w14:paraId="4050EC17" w14:textId="77777777" w:rsidR="000D7257" w:rsidRDefault="000D7257" w:rsidP="00B76730">
      <w:pPr>
        <w:ind w:left="360"/>
        <w:jc w:val="both"/>
        <w:rPr>
          <w:rFonts w:ascii="Arial" w:hAnsi="Arial" w:cs="Arial"/>
          <w:sz w:val="24"/>
          <w:szCs w:val="24"/>
        </w:rPr>
      </w:pPr>
    </w:p>
    <w:p w14:paraId="47C8C007" w14:textId="77777777" w:rsidR="002A46C9" w:rsidRPr="002A46C9" w:rsidRDefault="002A46C9" w:rsidP="002A46C9">
      <w:pPr>
        <w:ind w:left="360"/>
        <w:jc w:val="both"/>
        <w:rPr>
          <w:rFonts w:ascii="Arial" w:hAnsi="Arial" w:cs="Arial"/>
          <w:sz w:val="24"/>
          <w:szCs w:val="24"/>
        </w:rPr>
      </w:pPr>
      <w:r w:rsidRPr="002A46C9">
        <w:rPr>
          <w:rFonts w:ascii="Arial" w:hAnsi="Arial" w:cs="Arial"/>
          <w:sz w:val="24"/>
          <w:szCs w:val="24"/>
        </w:rPr>
        <w:t xml:space="preserve">Az Alapkezelő a fogyasztónak minősülő ügyfelet a panasz elutasítása esetén tájékoztatja arról, hogy álláspontja szerint a panasz </w:t>
      </w:r>
    </w:p>
    <w:p w14:paraId="7B7BA421" w14:textId="77777777" w:rsidR="002A46C9" w:rsidRPr="002A46C9" w:rsidRDefault="002A46C9" w:rsidP="002A46C9">
      <w:pPr>
        <w:ind w:left="709" w:hanging="283"/>
        <w:jc w:val="both"/>
        <w:rPr>
          <w:rFonts w:ascii="Arial" w:hAnsi="Arial" w:cs="Arial"/>
          <w:sz w:val="24"/>
          <w:szCs w:val="24"/>
        </w:rPr>
      </w:pPr>
      <w:r w:rsidRPr="002A46C9">
        <w:rPr>
          <w:rFonts w:ascii="Arial" w:hAnsi="Arial" w:cs="Arial"/>
          <w:sz w:val="24"/>
          <w:szCs w:val="24"/>
        </w:rPr>
        <w:t xml:space="preserve">a) a szerződés létrejöttével, érvényességével, joghatásaival és megszűnésével, továbbá szerződésszegéssel és annak joghatásaival kapcsolatos jogvita rendezésére vagy </w:t>
      </w:r>
    </w:p>
    <w:p w14:paraId="51549327" w14:textId="77777777" w:rsidR="002A46C9" w:rsidRPr="002A46C9" w:rsidRDefault="002A46C9" w:rsidP="002A46C9">
      <w:pPr>
        <w:ind w:left="709" w:hanging="283"/>
        <w:jc w:val="both"/>
        <w:rPr>
          <w:rFonts w:ascii="Arial" w:hAnsi="Arial" w:cs="Arial"/>
          <w:sz w:val="24"/>
          <w:szCs w:val="24"/>
        </w:rPr>
      </w:pPr>
      <w:r w:rsidRPr="002A46C9">
        <w:rPr>
          <w:rFonts w:ascii="Arial" w:hAnsi="Arial" w:cs="Arial"/>
          <w:sz w:val="24"/>
          <w:szCs w:val="24"/>
        </w:rPr>
        <w:t xml:space="preserve">b) a Magyar Nemzeti Bankról szóló törvényben meghatározott fogyasztóvédelmi rendelkezések megsértésének kivizsgálására </w:t>
      </w:r>
    </w:p>
    <w:p w14:paraId="349E211A" w14:textId="77777777" w:rsidR="002A46C9" w:rsidRPr="002A46C9" w:rsidRDefault="002A46C9" w:rsidP="002A46C9">
      <w:pPr>
        <w:ind w:left="709" w:hanging="283"/>
        <w:jc w:val="both"/>
        <w:rPr>
          <w:rFonts w:ascii="Arial" w:hAnsi="Arial" w:cs="Arial"/>
          <w:sz w:val="24"/>
          <w:szCs w:val="24"/>
        </w:rPr>
      </w:pPr>
      <w:r w:rsidRPr="002A46C9">
        <w:rPr>
          <w:rFonts w:ascii="Arial" w:hAnsi="Arial" w:cs="Arial"/>
          <w:sz w:val="24"/>
          <w:szCs w:val="24"/>
        </w:rPr>
        <w:t xml:space="preserve">irányult. </w:t>
      </w:r>
    </w:p>
    <w:p w14:paraId="3168A56F" w14:textId="77777777" w:rsidR="002A46C9" w:rsidRPr="002A46C9" w:rsidRDefault="002A46C9" w:rsidP="002A46C9">
      <w:pPr>
        <w:ind w:left="360"/>
        <w:jc w:val="both"/>
        <w:rPr>
          <w:rFonts w:ascii="Arial" w:hAnsi="Arial" w:cs="Arial"/>
          <w:sz w:val="24"/>
          <w:szCs w:val="24"/>
        </w:rPr>
      </w:pPr>
      <w:r w:rsidRPr="002A46C9">
        <w:rPr>
          <w:rFonts w:ascii="Arial" w:hAnsi="Arial" w:cs="Arial"/>
          <w:sz w:val="24"/>
          <w:szCs w:val="24"/>
        </w:rPr>
        <w:t>Ha az Alapkezelő szerint a panasz a fenti bekezdés a) és b) pontját is érinti, akkor a fogyasztónak minősülő ügyfelet tájékoztatnia kell arról, hogy a panaszban foglaltak mely része tartozik az a), illetve a b) pont körébe.</w:t>
      </w:r>
    </w:p>
    <w:p w14:paraId="169F55A3" w14:textId="77777777" w:rsidR="002A46C9" w:rsidRPr="002A46C9" w:rsidRDefault="002A46C9" w:rsidP="002A46C9">
      <w:pPr>
        <w:ind w:left="360"/>
        <w:jc w:val="both"/>
        <w:rPr>
          <w:rFonts w:ascii="Arial" w:hAnsi="Arial" w:cs="Arial"/>
          <w:sz w:val="24"/>
          <w:szCs w:val="24"/>
        </w:rPr>
      </w:pPr>
      <w:r w:rsidRPr="002A46C9">
        <w:rPr>
          <w:rFonts w:ascii="Arial" w:hAnsi="Arial" w:cs="Arial"/>
          <w:sz w:val="24"/>
          <w:szCs w:val="24"/>
        </w:rPr>
        <w:t xml:space="preserve">Az Alapkezelő a fogyasztónak minősülő ügyfél kérése esetén az MNB honlapján a Pénzügyi Békéltető Testület eljárásának, illetve az MNB fogyasztóvédelmi ellenőrzési eljárásának kezdeményezésére irányuló kérelem benyújtásához közzétett formanyomtatványokat (a továbbiakban: formanyomtatványok) költségmentesen, haladéktalanul megküldi. </w:t>
      </w:r>
    </w:p>
    <w:p w14:paraId="3F0174BA" w14:textId="79A51E89" w:rsidR="002A46C9" w:rsidRDefault="002A46C9" w:rsidP="002A46C9">
      <w:pPr>
        <w:ind w:left="360"/>
        <w:jc w:val="both"/>
        <w:rPr>
          <w:rFonts w:ascii="Arial" w:hAnsi="Arial" w:cs="Arial"/>
          <w:sz w:val="24"/>
          <w:szCs w:val="24"/>
        </w:rPr>
      </w:pPr>
      <w:r w:rsidRPr="002A46C9">
        <w:rPr>
          <w:rFonts w:ascii="Arial" w:hAnsi="Arial" w:cs="Arial"/>
          <w:sz w:val="24"/>
          <w:szCs w:val="24"/>
        </w:rPr>
        <w:t>Az Alapkezelő a fogyasztónak minősülő ügyfél panasza elutasítása esetén a válaszában feltünteti a Pénzügyi Békéltető Testület székhelyét, telefonos és internetes elérhetőségét, levelezési címét, valamint a Magyar Nemzeti Bank Pénzügyi Fogyasztóvédelmi Központjának levelezési címét, telefonszámát, továbbá a formanyomtatványok elektronikus elérhetőségét, tájékoztatást ad továbbá arról, hogy a fogyasztó kérheti ezen formanyomtatványok Alapkezelő általi költségmentes megküldését, megjelölve a formanyomtatványok megküldésére vonatkozó fogyasztói igény előterjesztésére szolgáló szolgáltatói telefonszámot, elektronikus levelezési és postai címet.</w:t>
      </w:r>
    </w:p>
    <w:p w14:paraId="7699C098" w14:textId="77777777" w:rsidR="002A46C9" w:rsidRPr="00110859" w:rsidRDefault="002A46C9" w:rsidP="002A46C9">
      <w:pPr>
        <w:ind w:left="360"/>
        <w:jc w:val="both"/>
        <w:rPr>
          <w:rFonts w:ascii="Arial" w:hAnsi="Arial" w:cs="Arial"/>
          <w:sz w:val="24"/>
          <w:szCs w:val="24"/>
        </w:rPr>
      </w:pPr>
    </w:p>
    <w:p w14:paraId="2CC27B33" w14:textId="3F4FA324" w:rsidR="000D7257" w:rsidRPr="00110859" w:rsidRDefault="000D7257" w:rsidP="00B76730">
      <w:pPr>
        <w:ind w:left="360"/>
        <w:jc w:val="both"/>
        <w:rPr>
          <w:rFonts w:ascii="Arial" w:hAnsi="Arial" w:cs="Arial"/>
          <w:sz w:val="24"/>
          <w:szCs w:val="24"/>
        </w:rPr>
      </w:pPr>
      <w:r w:rsidRPr="00110859">
        <w:rPr>
          <w:rFonts w:ascii="Arial" w:hAnsi="Arial" w:cs="Arial"/>
          <w:sz w:val="24"/>
          <w:szCs w:val="24"/>
        </w:rPr>
        <w:t xml:space="preserve">A panaszkezelés előírásszerű működését az Alapkezelő </w:t>
      </w:r>
      <w:r w:rsidR="00B76730">
        <w:rPr>
          <w:rFonts w:ascii="Arial" w:hAnsi="Arial" w:cs="Arial"/>
          <w:sz w:val="24"/>
          <w:szCs w:val="24"/>
        </w:rPr>
        <w:t xml:space="preserve">megfelelési </w:t>
      </w:r>
      <w:r w:rsidR="002A46C9">
        <w:rPr>
          <w:rFonts w:ascii="Arial" w:hAnsi="Arial" w:cs="Arial"/>
          <w:sz w:val="24"/>
          <w:szCs w:val="24"/>
        </w:rPr>
        <w:t>vezető</w:t>
      </w:r>
      <w:r w:rsidR="002A46C9" w:rsidRPr="00110859">
        <w:rPr>
          <w:rFonts w:ascii="Arial" w:hAnsi="Arial" w:cs="Arial"/>
          <w:sz w:val="24"/>
          <w:szCs w:val="24"/>
        </w:rPr>
        <w:t>j</w:t>
      </w:r>
      <w:r w:rsidR="002A46C9">
        <w:rPr>
          <w:rFonts w:ascii="Arial" w:hAnsi="Arial" w:cs="Arial"/>
          <w:sz w:val="24"/>
          <w:szCs w:val="24"/>
        </w:rPr>
        <w:t>e</w:t>
      </w:r>
      <w:r w:rsidR="002A46C9" w:rsidRPr="00110859">
        <w:rPr>
          <w:rFonts w:ascii="Arial" w:hAnsi="Arial" w:cs="Arial"/>
          <w:sz w:val="24"/>
          <w:szCs w:val="24"/>
        </w:rPr>
        <w:t xml:space="preserve"> </w:t>
      </w:r>
      <w:r w:rsidRPr="00110859">
        <w:rPr>
          <w:rFonts w:ascii="Arial" w:hAnsi="Arial" w:cs="Arial"/>
          <w:sz w:val="24"/>
          <w:szCs w:val="24"/>
        </w:rPr>
        <w:t>folyamatosan ellenőrzi, azaz minden panasz esetén folyamatosan vizsgálja a válaszadás menetét. Az eredményekről rendszeres kiértékelést küld a vezérigazgatónak.</w:t>
      </w:r>
    </w:p>
    <w:p w14:paraId="3BFD24FA" w14:textId="77777777" w:rsidR="000D7257" w:rsidRPr="00110859" w:rsidRDefault="000D7257" w:rsidP="00B76730">
      <w:pPr>
        <w:ind w:left="360"/>
        <w:jc w:val="both"/>
        <w:rPr>
          <w:rFonts w:ascii="Arial" w:hAnsi="Arial" w:cs="Arial"/>
          <w:sz w:val="24"/>
          <w:szCs w:val="24"/>
        </w:rPr>
      </w:pPr>
    </w:p>
    <w:p w14:paraId="79804F4D" w14:textId="77777777" w:rsidR="000D7257" w:rsidRPr="00110859" w:rsidRDefault="000D7257" w:rsidP="00B76730">
      <w:pPr>
        <w:ind w:left="360"/>
        <w:jc w:val="both"/>
        <w:rPr>
          <w:rFonts w:ascii="Arial" w:hAnsi="Arial" w:cs="Arial"/>
          <w:sz w:val="24"/>
          <w:szCs w:val="24"/>
        </w:rPr>
      </w:pPr>
      <w:r w:rsidRPr="00110859">
        <w:rPr>
          <w:rFonts w:ascii="Arial" w:hAnsi="Arial" w:cs="Arial"/>
          <w:sz w:val="24"/>
          <w:szCs w:val="24"/>
        </w:rPr>
        <w:t>Amennyiben az ügyfél a közvetlenül az Alapkezelőnek írt bejelentését egyidejűleg más fórumoknak is megküldi, és azokat az elintézést követően az Alapkezelő szintén megkapja, úgy az elintézésre hivatkozva minden levelet ismételten is meg kell válaszolni, és másolatban el kell küldeni a már korábban megírt választ is.</w:t>
      </w:r>
    </w:p>
    <w:p w14:paraId="4A6F3DED" w14:textId="77777777" w:rsidR="000D7257" w:rsidRPr="00110859" w:rsidRDefault="000D7257" w:rsidP="00B76730">
      <w:pPr>
        <w:ind w:left="360"/>
        <w:jc w:val="both"/>
        <w:rPr>
          <w:rFonts w:ascii="Arial" w:hAnsi="Arial" w:cs="Arial"/>
          <w:sz w:val="24"/>
          <w:szCs w:val="24"/>
        </w:rPr>
      </w:pPr>
      <w:r w:rsidRPr="00110859">
        <w:rPr>
          <w:rFonts w:ascii="Arial" w:hAnsi="Arial" w:cs="Arial"/>
          <w:sz w:val="24"/>
          <w:szCs w:val="24"/>
        </w:rPr>
        <w:t>Ha a panasz lezárása előtt más fórumról is megérkezik a panasz, a válaszlevélben fel kell tüntetni, hogy még milyen fórumokról kapta meg az Alapkezelő a bejelentést.</w:t>
      </w:r>
    </w:p>
    <w:p w14:paraId="497D2166" w14:textId="77777777" w:rsidR="00D12D41" w:rsidRPr="00110859" w:rsidRDefault="00D12D41" w:rsidP="00B76730">
      <w:pPr>
        <w:ind w:left="360"/>
        <w:jc w:val="both"/>
        <w:rPr>
          <w:rFonts w:ascii="Arial" w:hAnsi="Arial" w:cs="Arial"/>
          <w:sz w:val="24"/>
          <w:szCs w:val="24"/>
        </w:rPr>
      </w:pPr>
    </w:p>
    <w:p w14:paraId="1963CE5A" w14:textId="4E040AA1" w:rsidR="000D7257" w:rsidRPr="00110859" w:rsidRDefault="000D7257" w:rsidP="00B76730">
      <w:pPr>
        <w:ind w:left="1418" w:hanging="1418"/>
        <w:jc w:val="both"/>
        <w:rPr>
          <w:rFonts w:ascii="Arial" w:hAnsi="Arial" w:cs="Arial"/>
          <w:b/>
          <w:i/>
          <w:sz w:val="24"/>
          <w:szCs w:val="24"/>
        </w:rPr>
      </w:pPr>
      <w:r w:rsidRPr="00110859">
        <w:rPr>
          <w:rFonts w:ascii="Arial" w:hAnsi="Arial" w:cs="Arial"/>
          <w:b/>
          <w:i/>
          <w:sz w:val="24"/>
          <w:szCs w:val="24"/>
        </w:rPr>
        <w:t>4.</w:t>
      </w:r>
      <w:r w:rsidR="005536A2">
        <w:rPr>
          <w:rFonts w:ascii="Arial" w:hAnsi="Arial" w:cs="Arial"/>
          <w:b/>
          <w:i/>
          <w:sz w:val="24"/>
          <w:szCs w:val="24"/>
        </w:rPr>
        <w:t>2</w:t>
      </w:r>
      <w:r w:rsidRPr="00110859">
        <w:rPr>
          <w:rFonts w:ascii="Arial" w:hAnsi="Arial" w:cs="Arial"/>
          <w:b/>
          <w:i/>
          <w:sz w:val="24"/>
          <w:szCs w:val="24"/>
        </w:rPr>
        <w:t>. Adatkezelés</w:t>
      </w:r>
    </w:p>
    <w:p w14:paraId="24F01F93" w14:textId="300F2E66" w:rsidR="000D7257" w:rsidRPr="00110859" w:rsidRDefault="000D7257" w:rsidP="00B76730">
      <w:pPr>
        <w:pStyle w:val="Default"/>
        <w:jc w:val="both"/>
        <w:rPr>
          <w:rFonts w:ascii="Arial" w:hAnsi="Arial" w:cs="Arial"/>
        </w:rPr>
      </w:pPr>
      <w:r w:rsidRPr="00110859">
        <w:rPr>
          <w:rFonts w:ascii="Arial" w:hAnsi="Arial" w:cs="Arial"/>
        </w:rPr>
        <w:t xml:space="preserve">Az Alapkezelő a panaszokról, valamint az azok rendezését, megoldását szolgáló intézkedésekről </w:t>
      </w:r>
      <w:r w:rsidR="004C5094">
        <w:rPr>
          <w:rFonts w:ascii="Arial" w:hAnsi="Arial" w:cs="Arial"/>
        </w:rPr>
        <w:t xml:space="preserve">a 6. sz. mellékletnek megfelelő </w:t>
      </w:r>
      <w:r w:rsidRPr="00110859">
        <w:rPr>
          <w:rFonts w:ascii="Arial" w:hAnsi="Arial" w:cs="Arial"/>
        </w:rPr>
        <w:t xml:space="preserve">nyilvántartást vezet. </w:t>
      </w:r>
    </w:p>
    <w:p w14:paraId="2AF80BD1" w14:textId="77777777" w:rsidR="000D7257" w:rsidRPr="00110859" w:rsidRDefault="000D7257" w:rsidP="00B76730">
      <w:pPr>
        <w:pStyle w:val="Default"/>
        <w:jc w:val="both"/>
        <w:rPr>
          <w:rFonts w:ascii="Arial" w:hAnsi="Arial" w:cs="Arial"/>
        </w:rPr>
      </w:pPr>
      <w:r w:rsidRPr="00110859">
        <w:rPr>
          <w:rFonts w:ascii="Arial" w:hAnsi="Arial" w:cs="Arial"/>
        </w:rPr>
        <w:t xml:space="preserve">A nyilvántartás tartalmazza: </w:t>
      </w:r>
    </w:p>
    <w:p w14:paraId="47907510" w14:textId="77777777" w:rsidR="002A46C9" w:rsidRPr="002A46C9" w:rsidRDefault="002A46C9" w:rsidP="002A46C9">
      <w:pPr>
        <w:pStyle w:val="Default"/>
        <w:numPr>
          <w:ilvl w:val="0"/>
          <w:numId w:val="8"/>
        </w:numPr>
        <w:spacing w:after="44"/>
        <w:jc w:val="both"/>
        <w:rPr>
          <w:rFonts w:ascii="Arial" w:hAnsi="Arial" w:cs="Arial"/>
        </w:rPr>
      </w:pPr>
      <w:r w:rsidRPr="002A46C9">
        <w:rPr>
          <w:rFonts w:ascii="Arial" w:hAnsi="Arial" w:cs="Arial"/>
        </w:rPr>
        <w:t>az ügyfél/befektető nevét/cégnevét,</w:t>
      </w:r>
    </w:p>
    <w:p w14:paraId="0BE7C1C7" w14:textId="2D5E79BC" w:rsidR="002A46C9" w:rsidRPr="002A46C9" w:rsidRDefault="002A46C9" w:rsidP="002A46C9">
      <w:pPr>
        <w:pStyle w:val="Default"/>
        <w:numPr>
          <w:ilvl w:val="0"/>
          <w:numId w:val="8"/>
        </w:numPr>
        <w:spacing w:after="44"/>
        <w:jc w:val="both"/>
        <w:rPr>
          <w:rFonts w:ascii="Arial" w:hAnsi="Arial" w:cs="Arial"/>
        </w:rPr>
      </w:pPr>
      <w:r w:rsidRPr="002A46C9">
        <w:rPr>
          <w:rFonts w:ascii="Arial" w:hAnsi="Arial" w:cs="Arial"/>
        </w:rPr>
        <w:t>az ügyfél/befektető székhelyét/levelezési címét,</w:t>
      </w:r>
    </w:p>
    <w:p w14:paraId="5501B666" w14:textId="5EF90988" w:rsidR="002A46C9" w:rsidRPr="002A46C9" w:rsidRDefault="002A46C9" w:rsidP="002A46C9">
      <w:pPr>
        <w:pStyle w:val="Default"/>
        <w:numPr>
          <w:ilvl w:val="0"/>
          <w:numId w:val="8"/>
        </w:numPr>
        <w:spacing w:after="44"/>
        <w:jc w:val="both"/>
        <w:rPr>
          <w:rFonts w:ascii="Arial" w:hAnsi="Arial" w:cs="Arial"/>
        </w:rPr>
      </w:pPr>
      <w:r w:rsidRPr="002A46C9">
        <w:rPr>
          <w:rFonts w:ascii="Arial" w:hAnsi="Arial" w:cs="Arial"/>
        </w:rPr>
        <w:t>az ügyfél/befektető telefonszámát,</w:t>
      </w:r>
    </w:p>
    <w:p w14:paraId="6F5429E7" w14:textId="2DC2838F" w:rsidR="002A46C9" w:rsidRDefault="002A46C9" w:rsidP="002A46C9">
      <w:pPr>
        <w:pStyle w:val="Default"/>
        <w:numPr>
          <w:ilvl w:val="0"/>
          <w:numId w:val="8"/>
        </w:numPr>
        <w:spacing w:after="44"/>
        <w:jc w:val="both"/>
        <w:rPr>
          <w:rFonts w:ascii="Arial" w:hAnsi="Arial" w:cs="Arial"/>
        </w:rPr>
      </w:pPr>
      <w:r w:rsidRPr="002A46C9">
        <w:rPr>
          <w:rFonts w:ascii="Arial" w:hAnsi="Arial" w:cs="Arial"/>
        </w:rPr>
        <w:t>az ügyfél/befektető email címét (ha elektronikus levélben vár választ),</w:t>
      </w:r>
    </w:p>
    <w:p w14:paraId="08EA1A5C" w14:textId="0C189E47" w:rsidR="000D7257" w:rsidRDefault="000D7257" w:rsidP="002A46C9">
      <w:pPr>
        <w:pStyle w:val="Default"/>
        <w:numPr>
          <w:ilvl w:val="0"/>
          <w:numId w:val="8"/>
        </w:numPr>
        <w:spacing w:after="44"/>
        <w:jc w:val="both"/>
        <w:rPr>
          <w:rFonts w:ascii="Arial" w:hAnsi="Arial" w:cs="Arial"/>
        </w:rPr>
      </w:pPr>
      <w:r w:rsidRPr="00110859">
        <w:rPr>
          <w:rFonts w:ascii="Arial" w:hAnsi="Arial" w:cs="Arial"/>
        </w:rPr>
        <w:t>a panasz leírását, a panasz tárgyát képező esemény vagy tény megjelölésé</w:t>
      </w:r>
      <w:r w:rsidR="002A46C9">
        <w:rPr>
          <w:rFonts w:ascii="Arial" w:hAnsi="Arial" w:cs="Arial"/>
        </w:rPr>
        <w:t>vel</w:t>
      </w:r>
      <w:r w:rsidRPr="00110859">
        <w:rPr>
          <w:rFonts w:ascii="Arial" w:hAnsi="Arial" w:cs="Arial"/>
        </w:rPr>
        <w:t xml:space="preserve">, </w:t>
      </w:r>
    </w:p>
    <w:p w14:paraId="07A62972" w14:textId="46D12794" w:rsidR="002A46C9" w:rsidRPr="00110859" w:rsidRDefault="002A46C9" w:rsidP="002A46C9">
      <w:pPr>
        <w:pStyle w:val="Default"/>
        <w:numPr>
          <w:ilvl w:val="0"/>
          <w:numId w:val="8"/>
        </w:numPr>
        <w:spacing w:after="44"/>
        <w:jc w:val="both"/>
        <w:rPr>
          <w:rFonts w:ascii="Arial" w:hAnsi="Arial" w:cs="Arial"/>
        </w:rPr>
      </w:pPr>
      <w:r w:rsidRPr="002A46C9">
        <w:rPr>
          <w:rFonts w:ascii="Arial" w:hAnsi="Arial" w:cs="Arial"/>
        </w:rPr>
        <w:t>a panaszos igényét,</w:t>
      </w:r>
    </w:p>
    <w:p w14:paraId="1801EF33" w14:textId="321A46BB" w:rsidR="000D7257" w:rsidRDefault="000D7257" w:rsidP="00B76730">
      <w:pPr>
        <w:pStyle w:val="Default"/>
        <w:numPr>
          <w:ilvl w:val="0"/>
          <w:numId w:val="8"/>
        </w:numPr>
        <w:jc w:val="both"/>
        <w:rPr>
          <w:rFonts w:ascii="Arial" w:hAnsi="Arial" w:cs="Arial"/>
        </w:rPr>
      </w:pPr>
      <w:r w:rsidRPr="00110859">
        <w:rPr>
          <w:rFonts w:ascii="Arial" w:hAnsi="Arial" w:cs="Arial"/>
        </w:rPr>
        <w:t>a p</w:t>
      </w:r>
      <w:r w:rsidR="00783EA3">
        <w:rPr>
          <w:rFonts w:ascii="Arial" w:hAnsi="Arial" w:cs="Arial"/>
        </w:rPr>
        <w:t>anasz benyújtásának időpontját,</w:t>
      </w:r>
    </w:p>
    <w:p w14:paraId="76F7DDFD" w14:textId="11064461" w:rsidR="002A46C9" w:rsidRPr="00110859" w:rsidRDefault="002A46C9" w:rsidP="002A46C9">
      <w:pPr>
        <w:pStyle w:val="Default"/>
        <w:numPr>
          <w:ilvl w:val="0"/>
          <w:numId w:val="8"/>
        </w:numPr>
        <w:jc w:val="both"/>
        <w:rPr>
          <w:rFonts w:ascii="Arial" w:hAnsi="Arial" w:cs="Arial"/>
        </w:rPr>
      </w:pPr>
      <w:r w:rsidRPr="002A46C9">
        <w:rPr>
          <w:rFonts w:ascii="Arial" w:hAnsi="Arial" w:cs="Arial"/>
        </w:rPr>
        <w:t>a panasz kivizsgálásával foglalkozó ügyintéző nevét,</w:t>
      </w:r>
    </w:p>
    <w:p w14:paraId="1D423EB6" w14:textId="77777777" w:rsidR="000D7257" w:rsidRPr="00110859" w:rsidRDefault="000D7257" w:rsidP="00B76730">
      <w:pPr>
        <w:pStyle w:val="Default"/>
        <w:numPr>
          <w:ilvl w:val="0"/>
          <w:numId w:val="8"/>
        </w:numPr>
        <w:spacing w:after="44"/>
        <w:jc w:val="both"/>
        <w:rPr>
          <w:rFonts w:ascii="Arial" w:hAnsi="Arial" w:cs="Arial"/>
        </w:rPr>
      </w:pPr>
      <w:r w:rsidRPr="00110859">
        <w:rPr>
          <w:rFonts w:ascii="Arial" w:hAnsi="Arial" w:cs="Arial"/>
        </w:rPr>
        <w:t xml:space="preserve">a panasz rendezésére vagy megoldására szolgáló intézkedés leírását, elutasítás esetén annak indokát, </w:t>
      </w:r>
    </w:p>
    <w:p w14:paraId="11C543B8" w14:textId="60769047" w:rsidR="006D0479" w:rsidRDefault="000D7257" w:rsidP="00B76730">
      <w:pPr>
        <w:pStyle w:val="Default"/>
        <w:numPr>
          <w:ilvl w:val="0"/>
          <w:numId w:val="8"/>
        </w:numPr>
        <w:spacing w:after="44"/>
        <w:jc w:val="both"/>
        <w:rPr>
          <w:rFonts w:ascii="Arial" w:hAnsi="Arial" w:cs="Arial"/>
        </w:rPr>
      </w:pPr>
      <w:r w:rsidRPr="00110859">
        <w:rPr>
          <w:rFonts w:ascii="Arial" w:hAnsi="Arial" w:cs="Arial"/>
        </w:rPr>
        <w:t xml:space="preserve">az intézkedés teljesítésének határidejét </w:t>
      </w:r>
    </w:p>
    <w:p w14:paraId="116C9507" w14:textId="65634762" w:rsidR="000D7257" w:rsidRPr="00110859" w:rsidRDefault="000D7257" w:rsidP="00B76730">
      <w:pPr>
        <w:pStyle w:val="Default"/>
        <w:numPr>
          <w:ilvl w:val="0"/>
          <w:numId w:val="8"/>
        </w:numPr>
        <w:spacing w:after="44"/>
        <w:jc w:val="both"/>
        <w:rPr>
          <w:rFonts w:ascii="Arial" w:hAnsi="Arial" w:cs="Arial"/>
        </w:rPr>
      </w:pPr>
      <w:r w:rsidRPr="00110859">
        <w:rPr>
          <w:rFonts w:ascii="Arial" w:hAnsi="Arial" w:cs="Arial"/>
        </w:rPr>
        <w:t>a végrehajtásért felelős személy megnevezését</w:t>
      </w:r>
      <w:r w:rsidR="006D0479">
        <w:rPr>
          <w:rFonts w:ascii="Arial" w:hAnsi="Arial" w:cs="Arial"/>
        </w:rPr>
        <w:t>, munkakörét</w:t>
      </w:r>
      <w:r w:rsidRPr="00110859">
        <w:rPr>
          <w:rFonts w:ascii="Arial" w:hAnsi="Arial" w:cs="Arial"/>
        </w:rPr>
        <w:t xml:space="preserve">, </w:t>
      </w:r>
      <w:r w:rsidR="002A46C9">
        <w:rPr>
          <w:rFonts w:ascii="Arial" w:hAnsi="Arial" w:cs="Arial"/>
        </w:rPr>
        <w:t>továbbá</w:t>
      </w:r>
    </w:p>
    <w:p w14:paraId="0D9DD6E8" w14:textId="277CD0D4" w:rsidR="000D7257" w:rsidRPr="00110859" w:rsidRDefault="002A46C9" w:rsidP="002A46C9">
      <w:pPr>
        <w:pStyle w:val="Default"/>
        <w:numPr>
          <w:ilvl w:val="0"/>
          <w:numId w:val="8"/>
        </w:numPr>
        <w:spacing w:after="44"/>
        <w:jc w:val="both"/>
        <w:rPr>
          <w:rFonts w:ascii="Arial" w:hAnsi="Arial" w:cs="Arial"/>
        </w:rPr>
      </w:pPr>
      <w:r w:rsidRPr="002A46C9">
        <w:rPr>
          <w:rFonts w:ascii="Arial" w:hAnsi="Arial" w:cs="Arial"/>
        </w:rPr>
        <w:t>a panaszra adott válaszlevél postára adásának – elektronikus úton megküldött válasz esetén az elküldés – dátumát</w:t>
      </w:r>
      <w:r w:rsidR="000D7257" w:rsidRPr="00110859">
        <w:rPr>
          <w:rFonts w:ascii="Arial" w:hAnsi="Arial" w:cs="Arial"/>
        </w:rPr>
        <w:t xml:space="preserve">. </w:t>
      </w:r>
    </w:p>
    <w:p w14:paraId="6687A785" w14:textId="77777777" w:rsidR="002A46C9" w:rsidRDefault="002A46C9" w:rsidP="002A46C9">
      <w:pPr>
        <w:jc w:val="both"/>
        <w:rPr>
          <w:rFonts w:ascii="Arial" w:hAnsi="Arial" w:cs="Arial"/>
          <w:sz w:val="24"/>
          <w:szCs w:val="24"/>
        </w:rPr>
      </w:pPr>
    </w:p>
    <w:p w14:paraId="7D328B81" w14:textId="77777777" w:rsidR="002A46C9" w:rsidRPr="00AE1835" w:rsidRDefault="002A46C9" w:rsidP="002A46C9">
      <w:pPr>
        <w:jc w:val="both"/>
        <w:rPr>
          <w:rFonts w:ascii="Arial" w:hAnsi="Arial" w:cs="Arial"/>
          <w:sz w:val="24"/>
          <w:szCs w:val="24"/>
        </w:rPr>
      </w:pPr>
      <w:r w:rsidRPr="00AE1835">
        <w:rPr>
          <w:rFonts w:ascii="Arial" w:hAnsi="Arial" w:cs="Arial"/>
          <w:sz w:val="24"/>
          <w:szCs w:val="24"/>
        </w:rPr>
        <w:t>A</w:t>
      </w:r>
      <w:r>
        <w:rPr>
          <w:rFonts w:ascii="Arial" w:hAnsi="Arial" w:cs="Arial"/>
          <w:sz w:val="24"/>
          <w:szCs w:val="24"/>
        </w:rPr>
        <w:t xml:space="preserve">z Alapkezelő </w:t>
      </w:r>
      <w:r w:rsidRPr="00AE1835">
        <w:rPr>
          <w:rFonts w:ascii="Arial" w:hAnsi="Arial" w:cs="Arial"/>
          <w:sz w:val="24"/>
          <w:szCs w:val="24"/>
        </w:rPr>
        <w:t xml:space="preserve">a panaszokról vezetett nyilvántartás alapján a panaszokat nyomon követi és </w:t>
      </w:r>
    </w:p>
    <w:p w14:paraId="171ECD2D" w14:textId="77777777" w:rsidR="002A46C9" w:rsidRPr="00AE1835" w:rsidRDefault="002A46C9" w:rsidP="002A46C9">
      <w:pPr>
        <w:pStyle w:val="Listaszerbekezds"/>
        <w:numPr>
          <w:ilvl w:val="0"/>
          <w:numId w:val="13"/>
        </w:numPr>
        <w:spacing w:after="120" w:line="276" w:lineRule="auto"/>
        <w:ind w:left="992" w:hanging="357"/>
        <w:jc w:val="both"/>
        <w:rPr>
          <w:rFonts w:ascii="Arial" w:hAnsi="Arial" w:cs="Arial"/>
          <w:sz w:val="24"/>
          <w:szCs w:val="24"/>
        </w:rPr>
      </w:pPr>
      <w:r w:rsidRPr="00AE1835">
        <w:rPr>
          <w:rFonts w:ascii="Arial" w:hAnsi="Arial" w:cs="Arial"/>
          <w:sz w:val="24"/>
          <w:szCs w:val="24"/>
        </w:rPr>
        <w:t xml:space="preserve">észszerű időközönként azokat témájuk szerint csoportosítja, </w:t>
      </w:r>
    </w:p>
    <w:p w14:paraId="13B1EDD3" w14:textId="77777777" w:rsidR="002A46C9" w:rsidRPr="00AE1835" w:rsidRDefault="002A46C9" w:rsidP="002A46C9">
      <w:pPr>
        <w:pStyle w:val="Listaszerbekezds"/>
        <w:numPr>
          <w:ilvl w:val="0"/>
          <w:numId w:val="13"/>
        </w:numPr>
        <w:spacing w:before="120" w:after="120" w:line="276" w:lineRule="auto"/>
        <w:ind w:left="993"/>
        <w:jc w:val="both"/>
        <w:rPr>
          <w:rFonts w:ascii="Arial" w:hAnsi="Arial" w:cs="Arial"/>
          <w:sz w:val="24"/>
          <w:szCs w:val="24"/>
        </w:rPr>
      </w:pPr>
      <w:r w:rsidRPr="00AE1835">
        <w:rPr>
          <w:rFonts w:ascii="Arial" w:hAnsi="Arial" w:cs="Arial"/>
          <w:sz w:val="24"/>
          <w:szCs w:val="24"/>
        </w:rPr>
        <w:t xml:space="preserve">a panasz okát képező tényeket és eseményeket feltárja, azonosítja, </w:t>
      </w:r>
    </w:p>
    <w:p w14:paraId="2BFD6D27" w14:textId="77777777" w:rsidR="002A46C9" w:rsidRPr="00AE1835" w:rsidRDefault="002A46C9" w:rsidP="002A46C9">
      <w:pPr>
        <w:pStyle w:val="Listaszerbekezds"/>
        <w:numPr>
          <w:ilvl w:val="0"/>
          <w:numId w:val="13"/>
        </w:numPr>
        <w:spacing w:before="120" w:after="120" w:line="276" w:lineRule="auto"/>
        <w:ind w:left="993"/>
        <w:jc w:val="both"/>
        <w:rPr>
          <w:rFonts w:ascii="Arial" w:hAnsi="Arial" w:cs="Arial"/>
          <w:sz w:val="24"/>
          <w:szCs w:val="24"/>
        </w:rPr>
      </w:pPr>
      <w:r w:rsidRPr="00AE1835">
        <w:rPr>
          <w:rFonts w:ascii="Arial" w:hAnsi="Arial" w:cs="Arial"/>
          <w:sz w:val="24"/>
          <w:szCs w:val="24"/>
        </w:rPr>
        <w:t xml:space="preserve">megvizsgálja, hogy a </w:t>
      </w:r>
      <w:r w:rsidRPr="00AE1835">
        <w:rPr>
          <w:rFonts w:ascii="Arial" w:hAnsi="Arial" w:cs="Arial"/>
          <w:i/>
          <w:iCs/>
          <w:sz w:val="24"/>
          <w:szCs w:val="24"/>
        </w:rPr>
        <w:t xml:space="preserve">b) </w:t>
      </w:r>
      <w:r w:rsidRPr="00AE1835">
        <w:rPr>
          <w:rFonts w:ascii="Arial" w:hAnsi="Arial" w:cs="Arial"/>
          <w:sz w:val="24"/>
          <w:szCs w:val="24"/>
        </w:rPr>
        <w:t xml:space="preserve">pontban rögzített tények és események hatással lehetnek-e más eljárásra, termékre vagy szolgáltatásra, </w:t>
      </w:r>
    </w:p>
    <w:p w14:paraId="34513F2B" w14:textId="77777777" w:rsidR="002A46C9" w:rsidRPr="00AE1835" w:rsidRDefault="002A46C9" w:rsidP="002A46C9">
      <w:pPr>
        <w:pStyle w:val="Listaszerbekezds"/>
        <w:numPr>
          <w:ilvl w:val="0"/>
          <w:numId w:val="13"/>
        </w:numPr>
        <w:spacing w:before="120" w:after="120" w:line="276" w:lineRule="auto"/>
        <w:ind w:left="993"/>
        <w:jc w:val="both"/>
        <w:rPr>
          <w:rFonts w:ascii="Arial" w:hAnsi="Arial" w:cs="Arial"/>
          <w:sz w:val="24"/>
          <w:szCs w:val="24"/>
        </w:rPr>
      </w:pPr>
      <w:r w:rsidRPr="00AE1835">
        <w:rPr>
          <w:rFonts w:ascii="Arial" w:hAnsi="Arial" w:cs="Arial"/>
          <w:sz w:val="24"/>
          <w:szCs w:val="24"/>
        </w:rPr>
        <w:t xml:space="preserve">eljárást kezdeményez a feltárt, </w:t>
      </w:r>
      <w:r w:rsidRPr="00AE1835">
        <w:rPr>
          <w:rFonts w:ascii="Arial" w:hAnsi="Arial" w:cs="Arial"/>
          <w:i/>
          <w:iCs/>
          <w:sz w:val="24"/>
          <w:szCs w:val="24"/>
        </w:rPr>
        <w:t xml:space="preserve">b) </w:t>
      </w:r>
      <w:r w:rsidRPr="00AE1835">
        <w:rPr>
          <w:rFonts w:ascii="Arial" w:hAnsi="Arial" w:cs="Arial"/>
          <w:sz w:val="24"/>
          <w:szCs w:val="24"/>
        </w:rPr>
        <w:t xml:space="preserve">pontban rögzített tények és események korrekciójára, és </w:t>
      </w:r>
    </w:p>
    <w:p w14:paraId="2BF131D5" w14:textId="77777777" w:rsidR="002A46C9" w:rsidRPr="00AE1835" w:rsidRDefault="002A46C9" w:rsidP="002A46C9">
      <w:pPr>
        <w:pStyle w:val="Listaszerbekezds"/>
        <w:numPr>
          <w:ilvl w:val="0"/>
          <w:numId w:val="13"/>
        </w:numPr>
        <w:spacing w:before="120" w:after="120" w:line="276" w:lineRule="auto"/>
        <w:ind w:left="993"/>
        <w:jc w:val="both"/>
        <w:rPr>
          <w:rFonts w:ascii="Arial" w:hAnsi="Arial" w:cs="Arial"/>
          <w:sz w:val="24"/>
          <w:szCs w:val="24"/>
        </w:rPr>
      </w:pPr>
      <w:r w:rsidRPr="00AE1835">
        <w:rPr>
          <w:rFonts w:ascii="Arial" w:hAnsi="Arial" w:cs="Arial"/>
          <w:sz w:val="24"/>
          <w:szCs w:val="24"/>
        </w:rPr>
        <w:t>összefoglalja az ismétlődő vagy rendszerszintű problémákat, jogi kockázatokat.</w:t>
      </w:r>
    </w:p>
    <w:p w14:paraId="64A959F8" w14:textId="77777777" w:rsidR="00997B83" w:rsidRDefault="00997B83" w:rsidP="00B76730">
      <w:pPr>
        <w:pStyle w:val="Default"/>
        <w:jc w:val="both"/>
        <w:rPr>
          <w:rFonts w:ascii="Arial" w:hAnsi="Arial" w:cs="Arial"/>
        </w:rPr>
      </w:pPr>
    </w:p>
    <w:p w14:paraId="7B4A3FF2" w14:textId="6BC60E83" w:rsidR="000D7257" w:rsidRPr="00110859" w:rsidRDefault="000D7257" w:rsidP="00B76730">
      <w:pPr>
        <w:pStyle w:val="Default"/>
        <w:jc w:val="both"/>
        <w:rPr>
          <w:rFonts w:ascii="Arial" w:hAnsi="Arial" w:cs="Arial"/>
        </w:rPr>
      </w:pPr>
      <w:r w:rsidRPr="00110859">
        <w:rPr>
          <w:rFonts w:ascii="Arial" w:hAnsi="Arial" w:cs="Arial"/>
        </w:rPr>
        <w:t xml:space="preserve">Az Alapkezelő a panaszt és az arra adott választ </w:t>
      </w:r>
      <w:r w:rsidR="00997B83">
        <w:rPr>
          <w:rFonts w:ascii="Arial" w:hAnsi="Arial" w:cs="Arial"/>
        </w:rPr>
        <w:t xml:space="preserve">5 </w:t>
      </w:r>
      <w:r w:rsidRPr="00110859">
        <w:rPr>
          <w:rFonts w:ascii="Arial" w:hAnsi="Arial" w:cs="Arial"/>
        </w:rPr>
        <w:t xml:space="preserve">évig őrzi meg. Az Alapkezelő a telefonos panaszbejelentés esetén a rögzített hangfelvételt </w:t>
      </w:r>
      <w:r w:rsidR="002A46C9">
        <w:rPr>
          <w:rFonts w:ascii="Arial" w:hAnsi="Arial" w:cs="Arial"/>
        </w:rPr>
        <w:t>5</w:t>
      </w:r>
      <w:r w:rsidR="002A46C9" w:rsidRPr="00110859">
        <w:rPr>
          <w:rFonts w:ascii="Arial" w:hAnsi="Arial" w:cs="Arial"/>
        </w:rPr>
        <w:t xml:space="preserve"> </w:t>
      </w:r>
      <w:r w:rsidRPr="00110859">
        <w:rPr>
          <w:rFonts w:ascii="Arial" w:hAnsi="Arial" w:cs="Arial"/>
        </w:rPr>
        <w:t>évig őrzi meg.</w:t>
      </w:r>
    </w:p>
    <w:p w14:paraId="6A84138F" w14:textId="77777777" w:rsidR="000D7257" w:rsidRPr="00110859" w:rsidRDefault="000D7257" w:rsidP="00B76730">
      <w:pPr>
        <w:jc w:val="both"/>
        <w:rPr>
          <w:rFonts w:ascii="Arial" w:hAnsi="Arial" w:cs="Arial"/>
          <w:i/>
          <w:sz w:val="24"/>
          <w:szCs w:val="24"/>
        </w:rPr>
      </w:pPr>
    </w:p>
    <w:p w14:paraId="67EF3D79" w14:textId="77777777" w:rsidR="000D7257" w:rsidRPr="00110859" w:rsidRDefault="000D7257" w:rsidP="00B76730">
      <w:pPr>
        <w:pStyle w:val="Szvegtrzs"/>
        <w:rPr>
          <w:rFonts w:ascii="Arial" w:hAnsi="Arial" w:cs="Arial"/>
          <w:color w:val="auto"/>
          <w:szCs w:val="24"/>
        </w:rPr>
      </w:pPr>
      <w:r w:rsidRPr="00110859">
        <w:rPr>
          <w:rFonts w:ascii="Arial" w:hAnsi="Arial" w:cs="Arial"/>
          <w:color w:val="auto"/>
          <w:szCs w:val="24"/>
        </w:rPr>
        <w:t xml:space="preserve">Az Alapkezelő gondoskodik a nyilvántartásban bejegyzett személyes adatok bizalmas, </w:t>
      </w:r>
      <w:r w:rsidR="006E17C9" w:rsidRPr="006E17C9">
        <w:rPr>
          <w:rFonts w:ascii="Arial" w:hAnsi="Arial" w:cs="Arial"/>
          <w:color w:val="auto"/>
          <w:szCs w:val="24"/>
        </w:rPr>
        <w:t xml:space="preserve">az információs önrendelkezési jogról és információszabadságról szóló 2011. évi CXII. </w:t>
      </w:r>
      <w:r w:rsidRPr="00110859">
        <w:rPr>
          <w:rFonts w:ascii="Arial" w:hAnsi="Arial" w:cs="Arial"/>
          <w:color w:val="auto"/>
          <w:szCs w:val="24"/>
        </w:rPr>
        <w:t>törvénynek megfelelő kezeléséről. A panasz elintézése után az Alapkezelő törli, vagy egyedi azonosításra alkalmatlanná teszi a nyilvántartásban és egyéb kapcsolódó dokumentumokban a panaszos személyes adatait.</w:t>
      </w:r>
    </w:p>
    <w:p w14:paraId="601633B5" w14:textId="77777777" w:rsidR="000D7257" w:rsidRDefault="000D7257" w:rsidP="00B76730">
      <w:pPr>
        <w:pStyle w:val="Szvegtrzs"/>
        <w:rPr>
          <w:rFonts w:ascii="Arial" w:hAnsi="Arial" w:cs="Arial"/>
          <w:color w:val="auto"/>
          <w:szCs w:val="24"/>
        </w:rPr>
      </w:pPr>
    </w:p>
    <w:p w14:paraId="4ECA7E0B" w14:textId="77777777" w:rsidR="00783EA3" w:rsidRPr="00783EA3" w:rsidRDefault="00783EA3" w:rsidP="00B76730">
      <w:pPr>
        <w:pStyle w:val="Szvegtrzs"/>
        <w:rPr>
          <w:rFonts w:ascii="Arial" w:hAnsi="Arial" w:cs="Arial"/>
          <w:color w:val="auto"/>
          <w:szCs w:val="24"/>
        </w:rPr>
      </w:pPr>
      <w:r w:rsidRPr="00783EA3">
        <w:rPr>
          <w:rFonts w:ascii="Arial" w:hAnsi="Arial" w:cs="Arial"/>
          <w:color w:val="auto"/>
          <w:szCs w:val="24"/>
        </w:rPr>
        <w:t>A panaszkezelés során az Alapkezelő különösen a következő adatokat kérheti a panaszostól:</w:t>
      </w:r>
    </w:p>
    <w:p w14:paraId="49525D4A"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neve</w:t>
      </w:r>
    </w:p>
    <w:p w14:paraId="77D1ABEF"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szerződésszám, ügyfélszám,</w:t>
      </w:r>
    </w:p>
    <w:p w14:paraId="41BDD7AD"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lakcíme, székhelye, levelezési címe,</w:t>
      </w:r>
    </w:p>
    <w:p w14:paraId="2B07D866"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telefonszáma,</w:t>
      </w:r>
    </w:p>
    <w:p w14:paraId="67057EA5"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értesítés módja,</w:t>
      </w:r>
    </w:p>
    <w:p w14:paraId="58D8659E"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panasszal érintett termék vagy szolgáltatás,</w:t>
      </w:r>
    </w:p>
    <w:p w14:paraId="00BF4AE6"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panasz leírása, oka,</w:t>
      </w:r>
    </w:p>
    <w:p w14:paraId="45A90DA1" w14:textId="77777777" w:rsidR="00783EA3" w:rsidRPr="00783EA3" w:rsidRDefault="00783EA3" w:rsidP="00B76730">
      <w:pPr>
        <w:pStyle w:val="Szvegtrzs"/>
        <w:numPr>
          <w:ilvl w:val="0"/>
          <w:numId w:val="11"/>
        </w:numPr>
        <w:rPr>
          <w:rFonts w:ascii="Arial" w:hAnsi="Arial" w:cs="Arial"/>
          <w:color w:val="auto"/>
          <w:szCs w:val="24"/>
        </w:rPr>
      </w:pPr>
      <w:r w:rsidRPr="00783EA3">
        <w:rPr>
          <w:rFonts w:ascii="Arial" w:hAnsi="Arial" w:cs="Arial"/>
          <w:color w:val="auto"/>
          <w:szCs w:val="24"/>
        </w:rPr>
        <w:t>a panaszos igénye</w:t>
      </w:r>
    </w:p>
    <w:p w14:paraId="295A0ABF" w14:textId="28279B05" w:rsidR="00783EA3" w:rsidRPr="001C0D98" w:rsidRDefault="00783EA3" w:rsidP="00725D8D">
      <w:pPr>
        <w:pStyle w:val="Szvegtrzs"/>
        <w:numPr>
          <w:ilvl w:val="0"/>
          <w:numId w:val="11"/>
        </w:numPr>
        <w:rPr>
          <w:rFonts w:ascii="Arial" w:hAnsi="Arial" w:cs="Arial"/>
          <w:color w:val="auto"/>
          <w:szCs w:val="24"/>
        </w:rPr>
      </w:pPr>
      <w:r w:rsidRPr="001C0D98">
        <w:rPr>
          <w:rFonts w:ascii="Arial" w:hAnsi="Arial" w:cs="Arial"/>
          <w:color w:val="auto"/>
          <w:szCs w:val="24"/>
        </w:rPr>
        <w:t>a panasz alátámasztásához szükséges, a panaszos birtokában lévő olyan</w:t>
      </w:r>
      <w:r w:rsidR="001C0D98" w:rsidRPr="001C0D98">
        <w:rPr>
          <w:rFonts w:ascii="Arial" w:hAnsi="Arial" w:cs="Arial"/>
          <w:color w:val="auto"/>
          <w:szCs w:val="24"/>
        </w:rPr>
        <w:t xml:space="preserve"> </w:t>
      </w:r>
      <w:r w:rsidRPr="001C0D98">
        <w:rPr>
          <w:rFonts w:ascii="Arial" w:hAnsi="Arial" w:cs="Arial"/>
          <w:color w:val="auto"/>
          <w:szCs w:val="24"/>
        </w:rPr>
        <w:t>dokumentumok másolata, amely a szolgáltatónál nem áll rendelkezésre,</w:t>
      </w:r>
    </w:p>
    <w:p w14:paraId="524E8580" w14:textId="22A98698" w:rsidR="00C375CC" w:rsidRDefault="00783EA3" w:rsidP="00B76730">
      <w:pPr>
        <w:pStyle w:val="Szvegtrzs"/>
        <w:numPr>
          <w:ilvl w:val="0"/>
          <w:numId w:val="11"/>
        </w:numPr>
        <w:rPr>
          <w:rFonts w:ascii="Arial" w:hAnsi="Arial" w:cs="Arial"/>
          <w:color w:val="auto"/>
          <w:szCs w:val="24"/>
        </w:rPr>
      </w:pPr>
      <w:r w:rsidRPr="006B480D">
        <w:rPr>
          <w:rFonts w:ascii="Arial" w:hAnsi="Arial" w:cs="Arial"/>
          <w:color w:val="auto"/>
          <w:szCs w:val="24"/>
        </w:rPr>
        <w:t xml:space="preserve">meghatalmazott útján eljáró </w:t>
      </w:r>
      <w:r w:rsidR="001C0D98">
        <w:rPr>
          <w:rFonts w:ascii="Arial" w:hAnsi="Arial" w:cs="Arial"/>
          <w:color w:val="auto"/>
          <w:szCs w:val="24"/>
        </w:rPr>
        <w:t>ügyfél</w:t>
      </w:r>
      <w:r w:rsidR="001C0D98" w:rsidRPr="006B480D">
        <w:rPr>
          <w:rFonts w:ascii="Arial" w:hAnsi="Arial" w:cs="Arial"/>
          <w:color w:val="auto"/>
          <w:szCs w:val="24"/>
        </w:rPr>
        <w:t xml:space="preserve"> </w:t>
      </w:r>
      <w:r w:rsidRPr="006B480D">
        <w:rPr>
          <w:rFonts w:ascii="Arial" w:hAnsi="Arial" w:cs="Arial"/>
          <w:color w:val="auto"/>
          <w:szCs w:val="24"/>
        </w:rPr>
        <w:t xml:space="preserve">esetében érvényes meghatalmazás és </w:t>
      </w:r>
    </w:p>
    <w:p w14:paraId="05B239F5" w14:textId="08FAF955" w:rsidR="00D12D41" w:rsidRPr="006B480D" w:rsidRDefault="00783EA3" w:rsidP="00B76730">
      <w:pPr>
        <w:pStyle w:val="Szvegtrzs"/>
        <w:numPr>
          <w:ilvl w:val="0"/>
          <w:numId w:val="11"/>
        </w:numPr>
        <w:rPr>
          <w:rFonts w:ascii="Arial" w:hAnsi="Arial" w:cs="Arial"/>
          <w:color w:val="auto"/>
          <w:szCs w:val="24"/>
        </w:rPr>
      </w:pPr>
      <w:r w:rsidRPr="006B480D">
        <w:rPr>
          <w:rFonts w:ascii="Arial" w:hAnsi="Arial" w:cs="Arial"/>
          <w:color w:val="auto"/>
          <w:szCs w:val="24"/>
        </w:rPr>
        <w:t xml:space="preserve">a panasz </w:t>
      </w:r>
      <w:r w:rsidR="00C375CC">
        <w:rPr>
          <w:rFonts w:ascii="Arial" w:hAnsi="Arial" w:cs="Arial"/>
          <w:color w:val="auto"/>
          <w:szCs w:val="24"/>
        </w:rPr>
        <w:t xml:space="preserve">kivizsgálásához, </w:t>
      </w:r>
      <w:r w:rsidRPr="006B480D">
        <w:rPr>
          <w:rFonts w:ascii="Arial" w:hAnsi="Arial" w:cs="Arial"/>
          <w:color w:val="auto"/>
          <w:szCs w:val="24"/>
        </w:rPr>
        <w:t xml:space="preserve">megválaszolásához szükséges egyéb adat. </w:t>
      </w:r>
      <w:r w:rsidRPr="006B480D">
        <w:rPr>
          <w:rFonts w:ascii="Arial" w:hAnsi="Arial" w:cs="Arial"/>
          <w:color w:val="auto"/>
          <w:szCs w:val="24"/>
        </w:rPr>
        <w:cr/>
      </w:r>
    </w:p>
    <w:p w14:paraId="216627E0" w14:textId="77777777" w:rsidR="000D7257" w:rsidRPr="00110859" w:rsidRDefault="000D7257" w:rsidP="00B76730">
      <w:pPr>
        <w:pStyle w:val="Default"/>
        <w:jc w:val="both"/>
        <w:rPr>
          <w:rFonts w:ascii="Arial" w:hAnsi="Arial" w:cs="Arial"/>
          <w:b/>
        </w:rPr>
      </w:pPr>
      <w:r w:rsidRPr="00110859">
        <w:rPr>
          <w:rFonts w:ascii="Arial" w:hAnsi="Arial" w:cs="Arial"/>
          <w:b/>
        </w:rPr>
        <w:t>5. Jogorvoslat</w:t>
      </w:r>
    </w:p>
    <w:p w14:paraId="671474DE" w14:textId="5C9D4AEF" w:rsidR="001F465E" w:rsidRPr="001F465E" w:rsidRDefault="001F465E" w:rsidP="00B76730">
      <w:pPr>
        <w:pStyle w:val="Szvegtrzs"/>
        <w:rPr>
          <w:rFonts w:ascii="Arial" w:hAnsi="Arial" w:cs="Arial"/>
          <w:color w:val="auto"/>
          <w:szCs w:val="24"/>
        </w:rPr>
      </w:pPr>
      <w:r>
        <w:rPr>
          <w:rFonts w:ascii="Arial" w:hAnsi="Arial" w:cs="Arial"/>
          <w:color w:val="auto"/>
          <w:szCs w:val="24"/>
        </w:rPr>
        <w:t xml:space="preserve">5.1 </w:t>
      </w:r>
      <w:r w:rsidRPr="001F465E">
        <w:rPr>
          <w:rFonts w:ascii="Arial" w:hAnsi="Arial" w:cs="Arial"/>
          <w:color w:val="auto"/>
          <w:szCs w:val="24"/>
        </w:rPr>
        <w:t>Amennyiben az Ügyfél számára</w:t>
      </w:r>
      <w:r w:rsidR="0046789F">
        <w:rPr>
          <w:rFonts w:ascii="Arial" w:hAnsi="Arial" w:cs="Arial"/>
          <w:color w:val="auto"/>
          <w:szCs w:val="24"/>
        </w:rPr>
        <w:t xml:space="preserve"> az Alapkezelő</w:t>
      </w:r>
      <w:r w:rsidRPr="001F465E">
        <w:rPr>
          <w:rFonts w:ascii="Arial" w:hAnsi="Arial" w:cs="Arial"/>
          <w:color w:val="auto"/>
          <w:szCs w:val="24"/>
        </w:rPr>
        <w:t xml:space="preserve"> </w:t>
      </w:r>
      <w:r w:rsidR="0046789F" w:rsidRPr="001F465E">
        <w:rPr>
          <w:rFonts w:ascii="Arial" w:hAnsi="Arial" w:cs="Arial"/>
          <w:color w:val="auto"/>
          <w:szCs w:val="24"/>
        </w:rPr>
        <w:t xml:space="preserve">álláspontja </w:t>
      </w:r>
      <w:r w:rsidRPr="001F465E">
        <w:rPr>
          <w:rFonts w:ascii="Arial" w:hAnsi="Arial" w:cs="Arial"/>
          <w:color w:val="auto"/>
          <w:szCs w:val="24"/>
        </w:rPr>
        <w:t xml:space="preserve">nem elfogadható, </w:t>
      </w:r>
      <w:r w:rsidR="00DD0E01">
        <w:rPr>
          <w:rFonts w:ascii="Arial" w:hAnsi="Arial" w:cs="Arial"/>
          <w:color w:val="auto"/>
          <w:szCs w:val="24"/>
        </w:rPr>
        <w:t>továbbá a</w:t>
      </w:r>
      <w:r w:rsidRPr="001F465E">
        <w:rPr>
          <w:rFonts w:ascii="Arial" w:hAnsi="Arial" w:cs="Arial"/>
          <w:color w:val="auto"/>
          <w:szCs w:val="24"/>
        </w:rPr>
        <w:t xml:space="preserve"> </w:t>
      </w:r>
      <w:r w:rsidR="00DD0E01" w:rsidRPr="00DD0E01">
        <w:rPr>
          <w:rFonts w:ascii="Arial" w:hAnsi="Arial" w:cs="Arial"/>
          <w:color w:val="auto"/>
          <w:szCs w:val="24"/>
        </w:rPr>
        <w:t>panasz elutasítása vagy a panasz kivizsgálására előírt 30 napos törvényi válaszadási határidő</w:t>
      </w:r>
      <w:r w:rsidR="00DD0E01">
        <w:rPr>
          <w:rFonts w:ascii="Arial" w:hAnsi="Arial" w:cs="Arial"/>
          <w:color w:val="auto"/>
          <w:szCs w:val="24"/>
        </w:rPr>
        <w:t xml:space="preserve"> </w:t>
      </w:r>
      <w:r w:rsidR="00DD0E01" w:rsidRPr="00DD0E01">
        <w:rPr>
          <w:rFonts w:ascii="Arial" w:hAnsi="Arial" w:cs="Arial"/>
          <w:color w:val="auto"/>
          <w:szCs w:val="24"/>
        </w:rPr>
        <w:t xml:space="preserve">eredménytelen eltelte esetén a fogyasztónak minősülő ügyfél </w:t>
      </w:r>
      <w:r w:rsidRPr="001F465E">
        <w:rPr>
          <w:rFonts w:ascii="Arial" w:hAnsi="Arial" w:cs="Arial"/>
          <w:color w:val="auto"/>
          <w:szCs w:val="24"/>
        </w:rPr>
        <w:t>a panasza</w:t>
      </w:r>
      <w:r>
        <w:rPr>
          <w:rFonts w:ascii="Arial" w:hAnsi="Arial" w:cs="Arial"/>
          <w:color w:val="auto"/>
          <w:szCs w:val="24"/>
        </w:rPr>
        <w:t xml:space="preserve"> </w:t>
      </w:r>
      <w:r w:rsidRPr="001F465E">
        <w:rPr>
          <w:rFonts w:ascii="Arial" w:hAnsi="Arial" w:cs="Arial"/>
          <w:color w:val="auto"/>
          <w:szCs w:val="24"/>
        </w:rPr>
        <w:t>jellege szerint az alábbi hatóságokhoz, testületekhez fordulhat:</w:t>
      </w:r>
    </w:p>
    <w:p w14:paraId="16D46735" w14:textId="77777777" w:rsidR="001F465E" w:rsidRPr="001F465E" w:rsidRDefault="001F465E" w:rsidP="00B76730">
      <w:pPr>
        <w:pStyle w:val="Szvegtrzs"/>
        <w:rPr>
          <w:rFonts w:ascii="Arial" w:hAnsi="Arial" w:cs="Arial"/>
          <w:color w:val="auto"/>
          <w:szCs w:val="24"/>
        </w:rPr>
      </w:pPr>
    </w:p>
    <w:p w14:paraId="6D8807B6" w14:textId="77777777" w:rsidR="001F465E" w:rsidRPr="006B480D" w:rsidRDefault="001F465E" w:rsidP="00B76730">
      <w:pPr>
        <w:pStyle w:val="Szvegtrzs"/>
        <w:rPr>
          <w:rFonts w:ascii="Arial" w:hAnsi="Arial" w:cs="Arial"/>
          <w:i/>
          <w:iCs/>
          <w:color w:val="auto"/>
          <w:szCs w:val="24"/>
          <w:u w:val="single"/>
        </w:rPr>
      </w:pPr>
      <w:r w:rsidRPr="006B480D">
        <w:rPr>
          <w:rFonts w:ascii="Arial" w:hAnsi="Arial" w:cs="Arial" w:hint="eastAsia"/>
          <w:color w:val="auto"/>
          <w:szCs w:val="24"/>
          <w:u w:val="single"/>
        </w:rPr>
        <w:t>•</w:t>
      </w:r>
      <w:r w:rsidRPr="006B480D">
        <w:rPr>
          <w:rFonts w:ascii="Arial" w:hAnsi="Arial" w:cs="Arial"/>
          <w:color w:val="auto"/>
          <w:szCs w:val="24"/>
          <w:u w:val="single"/>
        </w:rPr>
        <w:t xml:space="preserve"> </w:t>
      </w:r>
      <w:r w:rsidRPr="006B480D">
        <w:rPr>
          <w:rFonts w:ascii="Arial" w:hAnsi="Arial" w:cs="Arial"/>
          <w:i/>
          <w:iCs/>
          <w:color w:val="auto"/>
          <w:szCs w:val="24"/>
          <w:u w:val="single"/>
        </w:rPr>
        <w:t>Pénzügyi Békéltető Testület</w:t>
      </w:r>
    </w:p>
    <w:p w14:paraId="169CB872" w14:textId="32FB43BE" w:rsidR="001F465E" w:rsidRPr="001F465E" w:rsidRDefault="001F465E" w:rsidP="00B76730">
      <w:pPr>
        <w:pStyle w:val="Szvegtrzs"/>
        <w:rPr>
          <w:rFonts w:ascii="Arial" w:hAnsi="Arial" w:cs="Arial"/>
          <w:color w:val="auto"/>
          <w:szCs w:val="24"/>
        </w:rPr>
      </w:pPr>
      <w:r w:rsidRPr="001F465E">
        <w:rPr>
          <w:rFonts w:ascii="Arial" w:hAnsi="Arial" w:cs="Arial"/>
          <w:color w:val="auto"/>
          <w:szCs w:val="24"/>
        </w:rPr>
        <w:t>(</w:t>
      </w:r>
      <w:r w:rsidR="00843868" w:rsidRPr="00843868">
        <w:rPr>
          <w:rFonts w:ascii="Arial" w:hAnsi="Arial" w:cs="Arial"/>
          <w:color w:val="auto"/>
          <w:szCs w:val="24"/>
        </w:rPr>
        <w:t xml:space="preserve">telefonszám: </w:t>
      </w:r>
      <w:r w:rsidR="00992626" w:rsidRPr="00992626">
        <w:rPr>
          <w:rFonts w:ascii="Arial" w:hAnsi="Arial" w:cs="Arial"/>
          <w:color w:val="auto"/>
          <w:szCs w:val="24"/>
        </w:rPr>
        <w:t>+36-80-203-776</w:t>
      </w:r>
      <w:r w:rsidR="00843868" w:rsidRPr="00843868">
        <w:rPr>
          <w:rFonts w:ascii="Arial" w:hAnsi="Arial" w:cs="Arial"/>
          <w:color w:val="auto"/>
          <w:szCs w:val="24"/>
        </w:rPr>
        <w:t xml:space="preserve">; e-mail: </w:t>
      </w:r>
      <w:r w:rsidR="00992626" w:rsidRPr="00992626">
        <w:rPr>
          <w:rFonts w:ascii="Arial" w:hAnsi="Arial" w:cs="Arial"/>
          <w:color w:val="auto"/>
          <w:szCs w:val="24"/>
        </w:rPr>
        <w:t>ugyfelszolgalat@</w:t>
      </w:r>
      <w:r w:rsidR="00843868" w:rsidRPr="00843868">
        <w:rPr>
          <w:rFonts w:ascii="Arial" w:hAnsi="Arial" w:cs="Arial"/>
          <w:color w:val="auto"/>
          <w:szCs w:val="24"/>
        </w:rPr>
        <w:t xml:space="preserve">mnb.hu levelezési cím: 1525 Bp., BKKP Pf.: 172.; ügyfélszolgálati cím: 1013 Bp., Krisztina krt. 39.; honlap: </w:t>
      </w:r>
      <w:r w:rsidR="00992626" w:rsidRPr="003F6C6A">
        <w:rPr>
          <w:rStyle w:val="Hiperhivatkozs"/>
          <w:rFonts w:ascii="Arial" w:hAnsi="Arial" w:cs="Arial"/>
          <w:szCs w:val="24"/>
        </w:rPr>
        <w:t>http://www.mnb.hu/bekeltetes</w:t>
      </w:r>
      <w:r w:rsidRPr="001F465E">
        <w:rPr>
          <w:rFonts w:ascii="Arial" w:hAnsi="Arial" w:cs="Arial"/>
          <w:color w:val="auto"/>
          <w:szCs w:val="24"/>
        </w:rPr>
        <w:t>)</w:t>
      </w:r>
    </w:p>
    <w:p w14:paraId="155CB37A" w14:textId="4C6203BC" w:rsidR="001F465E" w:rsidRDefault="001F465E" w:rsidP="00B76730">
      <w:pPr>
        <w:pStyle w:val="Szvegtrzs"/>
        <w:rPr>
          <w:rFonts w:ascii="Arial" w:hAnsi="Arial" w:cs="Arial"/>
          <w:color w:val="auto"/>
          <w:szCs w:val="24"/>
        </w:rPr>
      </w:pPr>
      <w:r w:rsidRPr="001F465E">
        <w:rPr>
          <w:rFonts w:ascii="Arial" w:hAnsi="Arial" w:cs="Arial"/>
          <w:color w:val="auto"/>
          <w:szCs w:val="24"/>
        </w:rPr>
        <w:t>Hatáskörébe tartozik a fogyasztó és a</w:t>
      </w:r>
      <w:r>
        <w:rPr>
          <w:rFonts w:ascii="Arial" w:hAnsi="Arial" w:cs="Arial"/>
          <w:color w:val="auto"/>
          <w:szCs w:val="24"/>
        </w:rPr>
        <w:t>z Alapkezelő</w:t>
      </w:r>
      <w:r w:rsidRPr="001F465E">
        <w:rPr>
          <w:rFonts w:ascii="Arial" w:hAnsi="Arial" w:cs="Arial"/>
          <w:color w:val="auto"/>
          <w:szCs w:val="24"/>
        </w:rPr>
        <w:t xml:space="preserve"> között – a nyújtott szolgáltatásokkal kapcsolatban – </w:t>
      </w:r>
      <w:r w:rsidR="00992626">
        <w:rPr>
          <w:rFonts w:ascii="Arial" w:hAnsi="Arial" w:cs="Arial"/>
          <w:color w:val="auto"/>
          <w:szCs w:val="24"/>
        </w:rPr>
        <w:t>a</w:t>
      </w:r>
      <w:r w:rsidR="00992626" w:rsidRPr="001F465E">
        <w:rPr>
          <w:rFonts w:ascii="Arial" w:hAnsi="Arial" w:cs="Arial"/>
          <w:color w:val="auto"/>
          <w:szCs w:val="24"/>
        </w:rPr>
        <w:t xml:space="preserve"> </w:t>
      </w:r>
      <w:r w:rsidRPr="001F465E">
        <w:rPr>
          <w:rFonts w:ascii="Arial" w:hAnsi="Arial" w:cs="Arial"/>
          <w:color w:val="auto"/>
          <w:szCs w:val="24"/>
        </w:rPr>
        <w:t xml:space="preserve">szerződés </w:t>
      </w:r>
      <w:r w:rsidR="00113664" w:rsidRPr="00113664">
        <w:rPr>
          <w:rFonts w:ascii="Arial" w:hAnsi="Arial" w:cs="Arial"/>
          <w:color w:val="auto"/>
          <w:szCs w:val="24"/>
        </w:rPr>
        <w:t>létrejöttével, érvényességével, joghatásaival és megszűnésével, továbbá a szerződésszegéssel és annak joghatásaival kapcsolatos jogvit</w:t>
      </w:r>
      <w:r w:rsidRPr="001F465E">
        <w:rPr>
          <w:rFonts w:ascii="Arial" w:hAnsi="Arial" w:cs="Arial"/>
          <w:color w:val="auto"/>
          <w:szCs w:val="24"/>
        </w:rPr>
        <w:t>ák bírósági eljáráson kívüli rendezése.</w:t>
      </w:r>
    </w:p>
    <w:p w14:paraId="66CF2503" w14:textId="749CBD9D" w:rsidR="00113664" w:rsidRPr="001F465E" w:rsidRDefault="00113664" w:rsidP="00B76730">
      <w:pPr>
        <w:pStyle w:val="Szvegtrzs"/>
        <w:rPr>
          <w:rFonts w:ascii="Arial" w:hAnsi="Arial" w:cs="Arial"/>
          <w:color w:val="auto"/>
          <w:szCs w:val="24"/>
        </w:rPr>
      </w:pPr>
      <w:r w:rsidRPr="00113664">
        <w:rPr>
          <w:rFonts w:ascii="Arial" w:hAnsi="Arial" w:cs="Arial"/>
          <w:color w:val="auto"/>
          <w:szCs w:val="24"/>
        </w:rPr>
        <w:t>A Pénzügyi Békéltető Testület eljáró tanácsa egyezség hiányában akkor is kötelezést tartalmazó határozatot hozhat, ha a szolgáltató alávetési nyilatkozatot nem tett, de a kérelem megalapozott és a fogyasztónak minősülő ügyfél érvényesíteni kívánt igénye – sem a kérelemben, sem a kötelezést tartalmazó határozat meghozatalakor – nem haladja meg az egymillió forintot.</w:t>
      </w:r>
    </w:p>
    <w:p w14:paraId="205DFC6E" w14:textId="77777777" w:rsidR="001F465E" w:rsidRPr="001F465E" w:rsidRDefault="001F465E" w:rsidP="00B76730">
      <w:pPr>
        <w:pStyle w:val="Szvegtrzs"/>
        <w:rPr>
          <w:rFonts w:ascii="Arial" w:hAnsi="Arial" w:cs="Arial"/>
          <w:i/>
          <w:iCs/>
          <w:color w:val="auto"/>
          <w:szCs w:val="24"/>
        </w:rPr>
      </w:pPr>
    </w:p>
    <w:p w14:paraId="50A9C8C6" w14:textId="40C23A0F" w:rsidR="001F465E" w:rsidRPr="006B480D" w:rsidRDefault="001F465E" w:rsidP="00B76730">
      <w:pPr>
        <w:pStyle w:val="Szvegtrzs"/>
        <w:rPr>
          <w:rFonts w:ascii="Arial" w:hAnsi="Arial" w:cs="Arial"/>
          <w:i/>
          <w:iCs/>
          <w:color w:val="auto"/>
          <w:szCs w:val="24"/>
          <w:u w:val="single"/>
        </w:rPr>
      </w:pPr>
      <w:r w:rsidRPr="006B480D">
        <w:rPr>
          <w:rFonts w:ascii="Arial" w:hAnsi="Arial" w:cs="Arial" w:hint="eastAsia"/>
          <w:color w:val="auto"/>
          <w:szCs w:val="24"/>
          <w:u w:val="single"/>
        </w:rPr>
        <w:t>•</w:t>
      </w:r>
      <w:r w:rsidRPr="006B480D">
        <w:rPr>
          <w:rFonts w:ascii="Arial" w:hAnsi="Arial" w:cs="Arial"/>
          <w:color w:val="auto"/>
          <w:szCs w:val="24"/>
          <w:u w:val="single"/>
        </w:rPr>
        <w:t xml:space="preserve"> </w:t>
      </w:r>
      <w:r w:rsidRPr="006B480D">
        <w:rPr>
          <w:rFonts w:ascii="Arial" w:hAnsi="Arial" w:cs="Arial"/>
          <w:i/>
          <w:iCs/>
          <w:color w:val="auto"/>
          <w:szCs w:val="24"/>
          <w:u w:val="single"/>
        </w:rPr>
        <w:t xml:space="preserve">Magyar Nemzeti Bank </w:t>
      </w:r>
      <w:r w:rsidR="00843868" w:rsidRPr="006B480D">
        <w:rPr>
          <w:rFonts w:ascii="Arial" w:hAnsi="Arial" w:cs="Arial"/>
          <w:i/>
          <w:iCs/>
          <w:color w:val="auto"/>
          <w:szCs w:val="24"/>
          <w:u w:val="single"/>
        </w:rPr>
        <w:t>Pénzügyi Fogyasztóvédelmi Központ</w:t>
      </w:r>
    </w:p>
    <w:p w14:paraId="1C883258" w14:textId="24D7390F" w:rsidR="001F465E" w:rsidRPr="001F465E" w:rsidRDefault="001F465E" w:rsidP="00B76730">
      <w:pPr>
        <w:pStyle w:val="Szvegtrzs"/>
        <w:rPr>
          <w:rFonts w:ascii="Arial" w:hAnsi="Arial" w:cs="Arial"/>
          <w:color w:val="auto"/>
          <w:szCs w:val="24"/>
        </w:rPr>
      </w:pPr>
      <w:r w:rsidRPr="001F465E">
        <w:rPr>
          <w:rFonts w:ascii="Arial" w:hAnsi="Arial" w:cs="Arial"/>
          <w:color w:val="auto"/>
          <w:szCs w:val="24"/>
        </w:rPr>
        <w:t>(</w:t>
      </w:r>
      <w:r w:rsidR="00843868" w:rsidRPr="00843868">
        <w:rPr>
          <w:rFonts w:ascii="Arial" w:hAnsi="Arial" w:cs="Arial"/>
          <w:color w:val="auto"/>
          <w:szCs w:val="24"/>
        </w:rPr>
        <w:t>telefon: 06-</w:t>
      </w:r>
      <w:r w:rsidR="00113664">
        <w:rPr>
          <w:rFonts w:ascii="Arial" w:hAnsi="Arial" w:cs="Arial"/>
          <w:color w:val="auto"/>
          <w:szCs w:val="24"/>
        </w:rPr>
        <w:t>8</w:t>
      </w:r>
      <w:r w:rsidR="00113664" w:rsidRPr="00843868">
        <w:rPr>
          <w:rFonts w:ascii="Arial" w:hAnsi="Arial" w:cs="Arial"/>
          <w:color w:val="auto"/>
          <w:szCs w:val="24"/>
        </w:rPr>
        <w:t>0</w:t>
      </w:r>
      <w:r w:rsidR="00843868" w:rsidRPr="00843868">
        <w:rPr>
          <w:rFonts w:ascii="Arial" w:hAnsi="Arial" w:cs="Arial"/>
          <w:color w:val="auto"/>
          <w:szCs w:val="24"/>
        </w:rPr>
        <w:t xml:space="preserve">- 203-776; e-mail: </w:t>
      </w:r>
      <w:hyperlink r:id="rId11" w:history="1">
        <w:r w:rsidR="00997B83" w:rsidRPr="00D9569F">
          <w:rPr>
            <w:rStyle w:val="Hiperhivatkozs"/>
            <w:rFonts w:ascii="Arial" w:hAnsi="Arial" w:cs="Arial"/>
            <w:szCs w:val="24"/>
          </w:rPr>
          <w:t>ugyfelszolgalat@mnb.hu</w:t>
        </w:r>
      </w:hyperlink>
      <w:r w:rsidR="00843868" w:rsidRPr="00843868">
        <w:rPr>
          <w:rFonts w:ascii="Arial" w:hAnsi="Arial" w:cs="Arial"/>
          <w:color w:val="auto"/>
          <w:szCs w:val="24"/>
        </w:rPr>
        <w:t xml:space="preserve">; levelezési cím: 1534 Bp., BKKP Pf.: 777; ügyfélszolgálati cím: 1013 Bp., Krisztina krt. 39.; honlap: </w:t>
      </w:r>
      <w:hyperlink r:id="rId12" w:history="1">
        <w:r w:rsidR="002C5139" w:rsidRPr="00524850">
          <w:rPr>
            <w:rStyle w:val="Hiperhivatkozs"/>
            <w:rFonts w:ascii="Arial" w:hAnsi="Arial" w:cs="Arial"/>
            <w:szCs w:val="24"/>
          </w:rPr>
          <w:t>http://www.mnb.hu/fogyasztovedelem/elerhetosegek</w:t>
        </w:r>
      </w:hyperlink>
      <w:r w:rsidRPr="001F465E">
        <w:rPr>
          <w:rFonts w:ascii="Arial" w:hAnsi="Arial" w:cs="Arial"/>
          <w:color w:val="auto"/>
          <w:szCs w:val="24"/>
        </w:rPr>
        <w:t>)</w:t>
      </w:r>
    </w:p>
    <w:p w14:paraId="3000085A" w14:textId="77777777" w:rsidR="001F465E" w:rsidRPr="001F465E" w:rsidRDefault="001F465E" w:rsidP="00B76730">
      <w:pPr>
        <w:pStyle w:val="Szvegtrzs"/>
        <w:rPr>
          <w:rFonts w:ascii="Arial" w:hAnsi="Arial" w:cs="Arial"/>
          <w:color w:val="auto"/>
          <w:szCs w:val="24"/>
        </w:rPr>
      </w:pPr>
    </w:p>
    <w:p w14:paraId="0C4D28E2" w14:textId="77777777" w:rsidR="001F465E" w:rsidRDefault="001F465E" w:rsidP="00B76730">
      <w:pPr>
        <w:pStyle w:val="Szvegtrzs"/>
        <w:rPr>
          <w:rFonts w:ascii="Arial" w:hAnsi="Arial" w:cs="Arial"/>
          <w:color w:val="auto"/>
          <w:szCs w:val="24"/>
        </w:rPr>
      </w:pPr>
      <w:r w:rsidRPr="001F465E">
        <w:rPr>
          <w:rFonts w:ascii="Arial" w:hAnsi="Arial" w:cs="Arial"/>
          <w:color w:val="auto"/>
          <w:szCs w:val="24"/>
        </w:rPr>
        <w:t>Az MNB-ről szóló törvény szerinti fogyasztóvédelmi rendelkezések megsértése esetén az Ügyfél a Magyar Nemzeti Banknál, mint felügyeleténél (továbbiakban: ’Felügyelet’) fogyasztóvédelmi eljárást kezdeményezhet. A Felügyelet hatáskörébe tartozik a gazdasági versenyt nem érintő ügyekben történő eljárás a pénzügyi szervezetek vonatkozásában, e szervezetek jogszabályba, belső szabályzatba, illetve a Felügyelet határozatába ütköző magatartásban megnyilvánuló jogsértés esetén, valamint a tisztességtelen kereskedelmi gyakorlat tilalmába ütköző magatartás esetén</w:t>
      </w:r>
      <w:r w:rsidR="00484628">
        <w:rPr>
          <w:rFonts w:ascii="Arial" w:hAnsi="Arial" w:cs="Arial"/>
          <w:color w:val="auto"/>
          <w:szCs w:val="24"/>
        </w:rPr>
        <w:t>.</w:t>
      </w:r>
    </w:p>
    <w:p w14:paraId="072624D2" w14:textId="77777777" w:rsidR="00484628" w:rsidRDefault="00484628" w:rsidP="00B76730">
      <w:pPr>
        <w:pStyle w:val="Szvegtrzs"/>
        <w:rPr>
          <w:rFonts w:ascii="Arial" w:hAnsi="Arial" w:cs="Arial"/>
          <w:color w:val="auto"/>
          <w:szCs w:val="24"/>
        </w:rPr>
      </w:pPr>
    </w:p>
    <w:p w14:paraId="37CF23EA" w14:textId="77777777" w:rsidR="00113664" w:rsidRPr="00AF4430" w:rsidRDefault="00113664" w:rsidP="00113664">
      <w:pPr>
        <w:spacing w:before="120" w:after="120"/>
        <w:jc w:val="both"/>
        <w:rPr>
          <w:rFonts w:ascii="Arial" w:hAnsi="Arial" w:cs="Arial"/>
          <w:i/>
          <w:iCs/>
          <w:sz w:val="24"/>
          <w:szCs w:val="24"/>
        </w:rPr>
      </w:pPr>
      <w:r w:rsidRPr="00AF4430">
        <w:rPr>
          <w:rFonts w:ascii="Arial" w:hAnsi="Arial" w:cs="Arial" w:hint="eastAsia"/>
          <w:sz w:val="24"/>
          <w:szCs w:val="24"/>
        </w:rPr>
        <w:t>•</w:t>
      </w:r>
      <w:r w:rsidRPr="00AF4430">
        <w:rPr>
          <w:rFonts w:ascii="Arial" w:hAnsi="Arial" w:cs="Arial"/>
          <w:sz w:val="24"/>
          <w:szCs w:val="24"/>
        </w:rPr>
        <w:t xml:space="preserve"> </w:t>
      </w:r>
      <w:r w:rsidRPr="003F6C6A">
        <w:rPr>
          <w:rFonts w:ascii="Arial" w:hAnsi="Arial" w:cs="Arial"/>
          <w:b/>
          <w:i/>
          <w:iCs/>
          <w:sz w:val="24"/>
          <w:szCs w:val="24"/>
        </w:rPr>
        <w:t>Illetékes bíróság</w:t>
      </w:r>
    </w:p>
    <w:p w14:paraId="351471AE" w14:textId="428B68FA" w:rsidR="001F465E" w:rsidRPr="002C5139" w:rsidRDefault="00113664" w:rsidP="00B76730">
      <w:pPr>
        <w:pStyle w:val="Szvegtrzs"/>
        <w:rPr>
          <w:rFonts w:ascii="Arial" w:hAnsi="Arial" w:cs="Arial"/>
          <w:color w:val="auto"/>
          <w:szCs w:val="24"/>
        </w:rPr>
      </w:pPr>
      <w:r w:rsidRPr="00725D8D">
        <w:rPr>
          <w:rFonts w:ascii="Arial" w:hAnsi="Arial" w:cs="Arial"/>
          <w:color w:val="auto"/>
          <w:szCs w:val="24"/>
        </w:rPr>
        <w:t>Hatáskörébe tartozik a fogyasztó és az Alapkezelő között – a nyújtott szolgáltatásokkal kapcsolatban – létrejött szerződés létrejöttével, érvényességével, joghatásaival és megszűnésével, továbbá a szerződésszegéssel és annak joghatásaival kapcsolatos jogvita rendezése.</w:t>
      </w:r>
    </w:p>
    <w:p w14:paraId="3CA8C349" w14:textId="77777777" w:rsidR="00113664" w:rsidRPr="00113664" w:rsidRDefault="00113664" w:rsidP="00113664">
      <w:pPr>
        <w:pStyle w:val="Szvegtrzs"/>
        <w:rPr>
          <w:rFonts w:ascii="Arial" w:hAnsi="Arial" w:cs="Arial"/>
          <w:color w:val="auto"/>
          <w:szCs w:val="24"/>
        </w:rPr>
      </w:pPr>
      <w:r w:rsidRPr="00113664">
        <w:rPr>
          <w:rFonts w:ascii="Arial" w:hAnsi="Arial" w:cs="Arial"/>
          <w:color w:val="auto"/>
          <w:szCs w:val="24"/>
        </w:rPr>
        <w:t xml:space="preserve">A fogyasztónak minősülő ügyfél a panasz elutasítása vagy a panasz kivizsgálására előírt 30 naptári napos törvényi válaszadási határidő eredménytelen eltelte esetén a Magyar Nemzeti Bank Pénzügyi Fogyasztóvédelmi Központ, illetve a Pénzügyi Békéltető Testület előtt megindítható eljárás alapjául szolgáló kérelem nyomtatvány (2-4. számú mellékletek) megküldését kérheti, amelyről a panasz elutasítása esetén az Alapkezelő külön is tájékoztatja a fogyasztónak minősülő ügyfelet. </w:t>
      </w:r>
    </w:p>
    <w:p w14:paraId="4F4719E1" w14:textId="77777777" w:rsidR="00113664" w:rsidRDefault="00113664" w:rsidP="00113664">
      <w:pPr>
        <w:pStyle w:val="Szvegtrzs"/>
        <w:rPr>
          <w:rFonts w:ascii="Arial" w:hAnsi="Arial" w:cs="Arial"/>
          <w:color w:val="auto"/>
          <w:szCs w:val="24"/>
        </w:rPr>
      </w:pPr>
    </w:p>
    <w:p w14:paraId="733DF9D7" w14:textId="1BA2CAB4" w:rsidR="00113664" w:rsidRDefault="00113664" w:rsidP="00113664">
      <w:pPr>
        <w:pStyle w:val="Szvegtrzs"/>
        <w:rPr>
          <w:rFonts w:ascii="Arial" w:hAnsi="Arial" w:cs="Arial"/>
          <w:color w:val="auto"/>
          <w:szCs w:val="24"/>
        </w:rPr>
      </w:pPr>
      <w:r w:rsidRPr="00113664">
        <w:rPr>
          <w:rFonts w:ascii="Arial" w:hAnsi="Arial" w:cs="Arial"/>
          <w:color w:val="auto"/>
          <w:szCs w:val="24"/>
        </w:rPr>
        <w:t>A fogyasztónak nem minősülő ügyfél a panasz elutasítása vagy a panasz kivizsgálására előírt 30 naptári napos törvényi válaszadási határidő eredménytelen eltelte esetén a szerződés létrejöttével, érvényességével, joghatásaival és megszűnésével, továbbá a szerződésszegéssel és annak joghatásaival kapcsolatos jogvitája rendezése érdekében bírósághoz fordulhat.</w:t>
      </w:r>
    </w:p>
    <w:p w14:paraId="2FBA5D87" w14:textId="77777777" w:rsidR="00113664" w:rsidRPr="001F465E" w:rsidRDefault="00113664" w:rsidP="00113664">
      <w:pPr>
        <w:pStyle w:val="Szvegtrzs"/>
        <w:rPr>
          <w:rFonts w:ascii="Arial" w:hAnsi="Arial" w:cs="Arial"/>
          <w:color w:val="auto"/>
          <w:szCs w:val="24"/>
        </w:rPr>
      </w:pPr>
    </w:p>
    <w:p w14:paraId="6C59E61E" w14:textId="0B8DB359" w:rsidR="001F465E" w:rsidRPr="001F465E" w:rsidRDefault="001F465E" w:rsidP="00B76730">
      <w:pPr>
        <w:pStyle w:val="Szvegtrzs"/>
        <w:rPr>
          <w:rFonts w:ascii="Arial" w:hAnsi="Arial" w:cs="Arial"/>
          <w:color w:val="auto"/>
          <w:szCs w:val="24"/>
        </w:rPr>
      </w:pPr>
      <w:r w:rsidRPr="001F465E">
        <w:rPr>
          <w:rFonts w:ascii="Arial" w:hAnsi="Arial" w:cs="Arial"/>
          <w:color w:val="auto"/>
          <w:szCs w:val="24"/>
        </w:rPr>
        <w:t xml:space="preserve">A </w:t>
      </w:r>
      <w:r w:rsidR="00113664">
        <w:rPr>
          <w:rFonts w:ascii="Arial" w:hAnsi="Arial" w:cs="Arial"/>
          <w:color w:val="auto"/>
          <w:szCs w:val="24"/>
        </w:rPr>
        <w:t>jelen</w:t>
      </w:r>
      <w:r w:rsidRPr="001F465E">
        <w:rPr>
          <w:rFonts w:ascii="Arial" w:hAnsi="Arial" w:cs="Arial"/>
          <w:color w:val="auto"/>
          <w:szCs w:val="24"/>
        </w:rPr>
        <w:t xml:space="preserve"> pontban írt különböző testületek és hatóságok, illetve bíróságok igénybevételével, részletes eljárási szabályaival, eljárási költségeivel kapcsolatos információk tekintetében az eljáró testületek, hatóságok, illetve bíróságok adnak felvilágosítást.</w:t>
      </w:r>
    </w:p>
    <w:p w14:paraId="4FDDF8CB" w14:textId="77777777" w:rsidR="000D7257" w:rsidRPr="00110859" w:rsidRDefault="000D7257" w:rsidP="00B76730">
      <w:pPr>
        <w:pStyle w:val="Szvegtrzs"/>
        <w:rPr>
          <w:rFonts w:ascii="Arial" w:hAnsi="Arial" w:cs="Arial"/>
          <w:color w:val="auto"/>
          <w:szCs w:val="24"/>
        </w:rPr>
      </w:pPr>
    </w:p>
    <w:p w14:paraId="119E732B" w14:textId="320C2029" w:rsidR="000D7257" w:rsidRPr="00110859" w:rsidRDefault="00DD0E01" w:rsidP="00113664">
      <w:pPr>
        <w:pStyle w:val="Szvegtrzs"/>
        <w:rPr>
          <w:rFonts w:ascii="Arial" w:hAnsi="Arial" w:cs="Arial"/>
          <w:color w:val="auto"/>
          <w:szCs w:val="24"/>
        </w:rPr>
      </w:pPr>
      <w:r w:rsidRPr="00DD0E01">
        <w:rPr>
          <w:rFonts w:ascii="Arial" w:hAnsi="Arial" w:cs="Arial"/>
          <w:color w:val="auto"/>
          <w:szCs w:val="24"/>
        </w:rPr>
        <w:cr/>
      </w:r>
    </w:p>
    <w:p w14:paraId="06B4EFEC" w14:textId="77777777" w:rsidR="000D7257" w:rsidRPr="001F465E" w:rsidRDefault="00843868" w:rsidP="001F465E">
      <w:pPr>
        <w:jc w:val="right"/>
        <w:rPr>
          <w:rFonts w:ascii="Arial" w:hAnsi="Arial" w:cs="Arial"/>
          <w:b/>
          <w:sz w:val="24"/>
          <w:szCs w:val="24"/>
        </w:rPr>
      </w:pPr>
      <w:r>
        <w:rPr>
          <w:rFonts w:ascii="Arial" w:hAnsi="Arial" w:cs="Arial"/>
          <w:b/>
          <w:sz w:val="24"/>
          <w:szCs w:val="24"/>
        </w:rPr>
        <w:br w:type="page"/>
      </w:r>
      <w:r w:rsidR="000D7257" w:rsidRPr="001F465E">
        <w:rPr>
          <w:rFonts w:ascii="Arial" w:hAnsi="Arial" w:cs="Arial"/>
          <w:b/>
          <w:sz w:val="24"/>
          <w:szCs w:val="24"/>
        </w:rPr>
        <w:t>Panaszkezelési Szabályzat MELLÉKLETEI</w:t>
      </w:r>
    </w:p>
    <w:p w14:paraId="558AC958" w14:textId="77777777" w:rsidR="00512276" w:rsidRPr="000A5885" w:rsidRDefault="00512276" w:rsidP="00512276">
      <w:pPr>
        <w:pStyle w:val="Listaszerbekezds"/>
        <w:numPr>
          <w:ilvl w:val="0"/>
          <w:numId w:val="16"/>
        </w:numPr>
        <w:spacing w:before="120" w:after="120" w:line="276" w:lineRule="auto"/>
        <w:jc w:val="right"/>
        <w:rPr>
          <w:rFonts w:ascii="Arial" w:hAnsi="Arial" w:cs="Arial"/>
          <w:sz w:val="24"/>
          <w:szCs w:val="24"/>
        </w:rPr>
      </w:pPr>
      <w:r>
        <w:rPr>
          <w:rFonts w:ascii="Arial" w:hAnsi="Arial" w:cs="Arial"/>
          <w:sz w:val="24"/>
          <w:szCs w:val="24"/>
        </w:rPr>
        <w:t>számú melléklet</w:t>
      </w:r>
    </w:p>
    <w:p w14:paraId="485B115B" w14:textId="77777777" w:rsidR="00512276" w:rsidRPr="004C6559" w:rsidRDefault="00512276" w:rsidP="00512276">
      <w:pPr>
        <w:jc w:val="center"/>
        <w:rPr>
          <w:rFonts w:ascii="Cambria" w:hAnsi="Cambria"/>
          <w:b/>
          <w:spacing w:val="20"/>
          <w:sz w:val="24"/>
          <w:szCs w:val="24"/>
        </w:rPr>
      </w:pPr>
      <w:r w:rsidRPr="003A5A54">
        <w:rPr>
          <w:rFonts w:ascii="Cambria" w:hAnsi="Cambria"/>
          <w:b/>
          <w:caps/>
          <w:spacing w:val="20"/>
          <w:sz w:val="24"/>
          <w:szCs w:val="24"/>
        </w:rPr>
        <w:t>A Pénzügyi szervezethez (bankhoz, biztosítóhoz,</w:t>
      </w:r>
      <w:r>
        <w:rPr>
          <w:rFonts w:ascii="Cambria" w:hAnsi="Cambria"/>
          <w:b/>
          <w:caps/>
          <w:spacing w:val="20"/>
          <w:sz w:val="24"/>
          <w:szCs w:val="24"/>
        </w:rPr>
        <w:t xml:space="preserve"> </w:t>
      </w:r>
      <w:r w:rsidRPr="003A5A54">
        <w:rPr>
          <w:rFonts w:ascii="Cambria" w:hAnsi="Cambria"/>
          <w:b/>
          <w:caps/>
          <w:spacing w:val="20"/>
          <w:sz w:val="24"/>
          <w:szCs w:val="24"/>
        </w:rPr>
        <w:t>stb.) benyújtandó</w:t>
      </w:r>
      <w:r>
        <w:rPr>
          <w:rFonts w:ascii="Cambria" w:hAnsi="Cambria"/>
          <w:b/>
          <w:caps/>
          <w:spacing w:val="20"/>
          <w:sz w:val="24"/>
          <w:szCs w:val="24"/>
        </w:rPr>
        <w:t xml:space="preserve"> </w:t>
      </w:r>
      <w:r w:rsidRPr="004C6559">
        <w:rPr>
          <w:rFonts w:ascii="Cambria" w:hAnsi="Cambria"/>
          <w:b/>
          <w:spacing w:val="20"/>
          <w:sz w:val="24"/>
          <w:szCs w:val="24"/>
        </w:rPr>
        <w:t>PANASZ</w:t>
      </w:r>
      <w:bookmarkStart w:id="3" w:name="HUMANSOFTiktatoszam"/>
      <w:bookmarkEnd w:id="3"/>
    </w:p>
    <w:p w14:paraId="68B5A879" w14:textId="77777777" w:rsidR="00512276" w:rsidRDefault="00512276" w:rsidP="00512276">
      <w:pPr>
        <w:jc w:val="center"/>
        <w:rPr>
          <w:rFonts w:ascii="Cambria" w:hAnsi="Cambria"/>
          <w:b/>
          <w:smallCaps/>
          <w:sz w:val="24"/>
          <w:szCs w:val="24"/>
        </w:rPr>
      </w:pPr>
      <w:r w:rsidRPr="004C6559">
        <w:rPr>
          <w:rFonts w:ascii="Cambria" w:hAnsi="Cambria"/>
          <w:b/>
          <w:smallCaps/>
          <w:sz w:val="24"/>
          <w:szCs w:val="24"/>
        </w:rPr>
        <w:t>Pénzügyi sz</w:t>
      </w:r>
      <w:r>
        <w:rPr>
          <w:rFonts w:ascii="Cambria" w:hAnsi="Cambria"/>
          <w:b/>
          <w:smallCaps/>
          <w:sz w:val="24"/>
          <w:szCs w:val="24"/>
        </w:rPr>
        <w:t xml:space="preserve">ervezettel </w:t>
      </w:r>
      <w:r w:rsidRPr="004C6559">
        <w:rPr>
          <w:rFonts w:ascii="Cambria" w:hAnsi="Cambria"/>
          <w:b/>
          <w:smallCaps/>
          <w:sz w:val="24"/>
          <w:szCs w:val="24"/>
        </w:rPr>
        <w:t>kapcsolatos viták rendezésére</w:t>
      </w:r>
    </w:p>
    <w:p w14:paraId="1C0D10B0" w14:textId="77777777" w:rsidR="00512276" w:rsidRPr="004C6559" w:rsidRDefault="00512276" w:rsidP="00512276">
      <w:pPr>
        <w:jc w:val="both"/>
        <w:rPr>
          <w:rFonts w:ascii="Cambria" w:hAnsi="Cambria"/>
          <w:sz w:val="24"/>
          <w:szCs w:val="24"/>
        </w:rPr>
      </w:pPr>
    </w:p>
    <w:tbl>
      <w:tblPr>
        <w:tblpPr w:leftFromText="141" w:rightFromText="141" w:vertAnchor="text" w:horzAnchor="margin" w:tblpY="11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095"/>
      </w:tblGrid>
      <w:tr w:rsidR="00512276" w:rsidRPr="004C6559" w14:paraId="605D493D" w14:textId="77777777" w:rsidTr="00512276">
        <w:trPr>
          <w:trHeight w:val="413"/>
        </w:trPr>
        <w:tc>
          <w:tcPr>
            <w:tcW w:w="9356" w:type="dxa"/>
            <w:gridSpan w:val="2"/>
            <w:shd w:val="clear" w:color="auto" w:fill="0D0D0D"/>
          </w:tcPr>
          <w:p w14:paraId="3C45E48A" w14:textId="77777777" w:rsidR="00512276" w:rsidRPr="004C6559" w:rsidRDefault="00512276" w:rsidP="00512276">
            <w:pPr>
              <w:jc w:val="center"/>
              <w:rPr>
                <w:rFonts w:ascii="Cambria" w:hAnsi="Cambria"/>
                <w:b/>
                <w:sz w:val="24"/>
                <w:szCs w:val="24"/>
              </w:rPr>
            </w:pPr>
            <w:r w:rsidRPr="004C6559">
              <w:rPr>
                <w:rFonts w:ascii="Cambria" w:hAnsi="Cambria"/>
                <w:b/>
                <w:sz w:val="24"/>
                <w:szCs w:val="24"/>
              </w:rPr>
              <w:t xml:space="preserve">Panasszal érintett pénzügyi </w:t>
            </w:r>
            <w:r>
              <w:rPr>
                <w:rFonts w:ascii="Cambria" w:hAnsi="Cambria"/>
                <w:b/>
                <w:sz w:val="24"/>
                <w:szCs w:val="24"/>
              </w:rPr>
              <w:t>szervezet</w:t>
            </w:r>
          </w:p>
        </w:tc>
      </w:tr>
      <w:tr w:rsidR="00512276" w:rsidRPr="004C6559" w14:paraId="698F3CD8" w14:textId="77777777" w:rsidTr="00512276">
        <w:trPr>
          <w:trHeight w:val="732"/>
        </w:trPr>
        <w:tc>
          <w:tcPr>
            <w:tcW w:w="3261" w:type="dxa"/>
          </w:tcPr>
          <w:p w14:paraId="75CF9175" w14:textId="77777777" w:rsidR="00512276" w:rsidRPr="004C6559" w:rsidRDefault="00512276" w:rsidP="00512276">
            <w:pPr>
              <w:jc w:val="both"/>
              <w:rPr>
                <w:rFonts w:ascii="Cambria" w:hAnsi="Cambria"/>
                <w:b/>
                <w:sz w:val="24"/>
                <w:szCs w:val="24"/>
              </w:rPr>
            </w:pPr>
            <w:r w:rsidRPr="004C6559">
              <w:rPr>
                <w:rFonts w:ascii="Cambria" w:hAnsi="Cambria"/>
                <w:b/>
                <w:sz w:val="24"/>
                <w:szCs w:val="24"/>
              </w:rPr>
              <w:t>Név:</w:t>
            </w:r>
          </w:p>
        </w:tc>
        <w:tc>
          <w:tcPr>
            <w:tcW w:w="6095" w:type="dxa"/>
          </w:tcPr>
          <w:p w14:paraId="370C2FB6" w14:textId="77777777" w:rsidR="00512276" w:rsidRPr="004C6559" w:rsidRDefault="00512276" w:rsidP="00512276">
            <w:pPr>
              <w:jc w:val="both"/>
              <w:rPr>
                <w:rFonts w:ascii="Cambria" w:hAnsi="Cambria"/>
                <w:sz w:val="24"/>
                <w:szCs w:val="24"/>
              </w:rPr>
            </w:pPr>
          </w:p>
        </w:tc>
      </w:tr>
    </w:tbl>
    <w:p w14:paraId="371E219B" w14:textId="77777777" w:rsidR="00512276" w:rsidRDefault="00512276" w:rsidP="00512276">
      <w:pPr>
        <w:jc w:val="both"/>
        <w:rPr>
          <w:rFonts w:ascii="Cambria" w:hAnsi="Cambria"/>
          <w:sz w:val="24"/>
          <w:szCs w:val="24"/>
        </w:rPr>
      </w:pPr>
    </w:p>
    <w:p w14:paraId="19FC09CF" w14:textId="77777777" w:rsidR="00512276" w:rsidRPr="000A5885" w:rsidRDefault="00512276" w:rsidP="00512276">
      <w:pPr>
        <w:shd w:val="clear" w:color="auto" w:fill="D9D9D9"/>
        <w:jc w:val="both"/>
        <w:rPr>
          <w:rFonts w:ascii="Cambria" w:hAnsi="Cambria"/>
          <w:b/>
          <w:sz w:val="24"/>
          <w:szCs w:val="24"/>
        </w:rPr>
      </w:pPr>
      <w:r w:rsidRPr="004C6559">
        <w:rPr>
          <w:rFonts w:ascii="Cambria" w:hAnsi="Cambria"/>
          <w:b/>
          <w:sz w:val="24"/>
          <w:szCs w:val="24"/>
        </w:rPr>
        <w:t>Felek adatai</w:t>
      </w:r>
    </w:p>
    <w:tbl>
      <w:tblPr>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5739"/>
      </w:tblGrid>
      <w:tr w:rsidR="00512276" w:rsidRPr="004C6559" w14:paraId="27CC886D" w14:textId="77777777" w:rsidTr="00512276">
        <w:tc>
          <w:tcPr>
            <w:tcW w:w="9288" w:type="dxa"/>
            <w:gridSpan w:val="2"/>
            <w:shd w:val="clear" w:color="auto" w:fill="0D0D0D"/>
          </w:tcPr>
          <w:p w14:paraId="7510FD26" w14:textId="77777777" w:rsidR="00512276" w:rsidRPr="004C6559" w:rsidRDefault="00512276" w:rsidP="00512276">
            <w:pPr>
              <w:jc w:val="center"/>
              <w:rPr>
                <w:rFonts w:ascii="Cambria" w:hAnsi="Cambria"/>
                <w:b/>
                <w:sz w:val="24"/>
                <w:szCs w:val="24"/>
              </w:rPr>
            </w:pPr>
            <w:r w:rsidRPr="004C6559">
              <w:rPr>
                <w:rFonts w:ascii="Cambria" w:hAnsi="Cambria"/>
                <w:b/>
                <w:sz w:val="24"/>
                <w:szCs w:val="24"/>
              </w:rPr>
              <w:t>Ügyfél</w:t>
            </w:r>
          </w:p>
        </w:tc>
      </w:tr>
      <w:tr w:rsidR="00512276" w:rsidRPr="004C6559" w14:paraId="197E15C5" w14:textId="77777777" w:rsidTr="00512276">
        <w:tc>
          <w:tcPr>
            <w:tcW w:w="3323" w:type="dxa"/>
          </w:tcPr>
          <w:p w14:paraId="6C9A8D8B" w14:textId="77777777" w:rsidR="00512276" w:rsidRDefault="00512276" w:rsidP="00512276">
            <w:pPr>
              <w:jc w:val="both"/>
              <w:rPr>
                <w:rFonts w:ascii="Cambria" w:hAnsi="Cambria"/>
                <w:b/>
                <w:sz w:val="24"/>
                <w:szCs w:val="24"/>
              </w:rPr>
            </w:pPr>
            <w:r w:rsidRPr="004C6559">
              <w:rPr>
                <w:rFonts w:ascii="Cambria" w:hAnsi="Cambria"/>
                <w:b/>
                <w:sz w:val="24"/>
                <w:szCs w:val="24"/>
              </w:rPr>
              <w:t>Név:</w:t>
            </w:r>
          </w:p>
          <w:p w14:paraId="0035066F" w14:textId="77777777" w:rsidR="00512276" w:rsidRPr="004C6559" w:rsidRDefault="00512276" w:rsidP="00512276">
            <w:pPr>
              <w:jc w:val="both"/>
              <w:rPr>
                <w:rFonts w:ascii="Cambria" w:hAnsi="Cambria"/>
                <w:b/>
                <w:sz w:val="24"/>
                <w:szCs w:val="24"/>
              </w:rPr>
            </w:pPr>
          </w:p>
        </w:tc>
        <w:tc>
          <w:tcPr>
            <w:tcW w:w="5965" w:type="dxa"/>
          </w:tcPr>
          <w:p w14:paraId="0D448A66" w14:textId="77777777" w:rsidR="00512276" w:rsidRPr="004C6559" w:rsidRDefault="00512276" w:rsidP="00512276">
            <w:pPr>
              <w:jc w:val="both"/>
              <w:rPr>
                <w:rFonts w:ascii="Cambria" w:hAnsi="Cambria"/>
                <w:sz w:val="24"/>
                <w:szCs w:val="24"/>
              </w:rPr>
            </w:pPr>
          </w:p>
        </w:tc>
      </w:tr>
      <w:tr w:rsidR="00512276" w:rsidRPr="004C6559" w14:paraId="32ACEFB4" w14:textId="77777777" w:rsidTr="00512276">
        <w:tc>
          <w:tcPr>
            <w:tcW w:w="3323" w:type="dxa"/>
          </w:tcPr>
          <w:p w14:paraId="1515D697" w14:textId="77777777" w:rsidR="00512276" w:rsidRDefault="00512276" w:rsidP="00512276">
            <w:pPr>
              <w:jc w:val="both"/>
              <w:rPr>
                <w:rFonts w:ascii="Cambria" w:hAnsi="Cambria"/>
                <w:b/>
                <w:sz w:val="24"/>
                <w:szCs w:val="24"/>
              </w:rPr>
            </w:pPr>
            <w:r w:rsidRPr="004C6559">
              <w:rPr>
                <w:rFonts w:ascii="Cambria" w:hAnsi="Cambria"/>
                <w:b/>
                <w:sz w:val="24"/>
                <w:szCs w:val="24"/>
              </w:rPr>
              <w:t>Szerződésszám/ügyfélszám:</w:t>
            </w:r>
          </w:p>
          <w:p w14:paraId="01D613A6" w14:textId="77777777" w:rsidR="00512276" w:rsidRPr="004C6559" w:rsidRDefault="00512276" w:rsidP="00512276">
            <w:pPr>
              <w:jc w:val="both"/>
              <w:rPr>
                <w:rFonts w:ascii="Cambria" w:hAnsi="Cambria"/>
                <w:b/>
                <w:sz w:val="24"/>
                <w:szCs w:val="24"/>
              </w:rPr>
            </w:pPr>
          </w:p>
        </w:tc>
        <w:tc>
          <w:tcPr>
            <w:tcW w:w="5965" w:type="dxa"/>
          </w:tcPr>
          <w:p w14:paraId="0CBC664A" w14:textId="77777777" w:rsidR="00512276" w:rsidRPr="004C6559" w:rsidRDefault="00512276" w:rsidP="00512276">
            <w:pPr>
              <w:jc w:val="both"/>
              <w:rPr>
                <w:rFonts w:ascii="Cambria" w:hAnsi="Cambria"/>
                <w:sz w:val="24"/>
                <w:szCs w:val="24"/>
              </w:rPr>
            </w:pPr>
          </w:p>
        </w:tc>
      </w:tr>
      <w:tr w:rsidR="00512276" w:rsidRPr="004C6559" w14:paraId="269776B6" w14:textId="77777777" w:rsidTr="00512276">
        <w:tc>
          <w:tcPr>
            <w:tcW w:w="3323" w:type="dxa"/>
          </w:tcPr>
          <w:p w14:paraId="2F7491CE" w14:textId="77777777" w:rsidR="00512276" w:rsidRDefault="00512276" w:rsidP="00512276">
            <w:pPr>
              <w:jc w:val="both"/>
              <w:rPr>
                <w:rFonts w:ascii="Cambria" w:hAnsi="Cambria"/>
                <w:b/>
                <w:sz w:val="24"/>
                <w:szCs w:val="24"/>
              </w:rPr>
            </w:pPr>
            <w:r w:rsidRPr="004C6559">
              <w:rPr>
                <w:rFonts w:ascii="Cambria" w:hAnsi="Cambria"/>
                <w:b/>
                <w:sz w:val="24"/>
                <w:szCs w:val="24"/>
              </w:rPr>
              <w:t>Lakcím/székhely/levelezési cím:</w:t>
            </w:r>
          </w:p>
          <w:p w14:paraId="260A4E60" w14:textId="77777777" w:rsidR="00512276" w:rsidRPr="004C6559" w:rsidRDefault="00512276" w:rsidP="00512276">
            <w:pPr>
              <w:jc w:val="both"/>
              <w:rPr>
                <w:rFonts w:ascii="Cambria" w:hAnsi="Cambria"/>
                <w:b/>
                <w:sz w:val="24"/>
                <w:szCs w:val="24"/>
              </w:rPr>
            </w:pPr>
          </w:p>
        </w:tc>
        <w:tc>
          <w:tcPr>
            <w:tcW w:w="5965" w:type="dxa"/>
          </w:tcPr>
          <w:p w14:paraId="746D77BD" w14:textId="77777777" w:rsidR="00512276" w:rsidRPr="004C6559" w:rsidRDefault="00512276" w:rsidP="00512276">
            <w:pPr>
              <w:jc w:val="both"/>
              <w:rPr>
                <w:rFonts w:ascii="Cambria" w:hAnsi="Cambria"/>
                <w:sz w:val="24"/>
                <w:szCs w:val="24"/>
              </w:rPr>
            </w:pPr>
          </w:p>
        </w:tc>
      </w:tr>
      <w:tr w:rsidR="00512276" w:rsidRPr="004C6559" w14:paraId="04B7B683" w14:textId="77777777" w:rsidTr="00512276">
        <w:tc>
          <w:tcPr>
            <w:tcW w:w="3323" w:type="dxa"/>
          </w:tcPr>
          <w:p w14:paraId="1BB1F112" w14:textId="77777777" w:rsidR="00512276" w:rsidRDefault="00512276" w:rsidP="00512276">
            <w:pPr>
              <w:jc w:val="both"/>
              <w:rPr>
                <w:rFonts w:ascii="Cambria" w:hAnsi="Cambria"/>
                <w:b/>
                <w:sz w:val="24"/>
                <w:szCs w:val="24"/>
              </w:rPr>
            </w:pPr>
            <w:r w:rsidRPr="004C6559">
              <w:rPr>
                <w:rFonts w:ascii="Cambria" w:hAnsi="Cambria"/>
                <w:b/>
                <w:sz w:val="24"/>
                <w:szCs w:val="24"/>
              </w:rPr>
              <w:t>Telefonszám:</w:t>
            </w:r>
          </w:p>
          <w:p w14:paraId="147A07EC" w14:textId="77777777" w:rsidR="00512276" w:rsidRPr="004C6559" w:rsidRDefault="00512276" w:rsidP="00512276">
            <w:pPr>
              <w:jc w:val="both"/>
              <w:rPr>
                <w:rFonts w:ascii="Cambria" w:hAnsi="Cambria"/>
                <w:b/>
                <w:sz w:val="24"/>
                <w:szCs w:val="24"/>
              </w:rPr>
            </w:pPr>
          </w:p>
        </w:tc>
        <w:tc>
          <w:tcPr>
            <w:tcW w:w="5965" w:type="dxa"/>
          </w:tcPr>
          <w:p w14:paraId="288EAE0B" w14:textId="77777777" w:rsidR="00512276" w:rsidRPr="004C6559" w:rsidRDefault="00512276" w:rsidP="00512276">
            <w:pPr>
              <w:jc w:val="both"/>
              <w:rPr>
                <w:rFonts w:ascii="Cambria" w:hAnsi="Cambria"/>
                <w:sz w:val="24"/>
                <w:szCs w:val="24"/>
              </w:rPr>
            </w:pPr>
          </w:p>
        </w:tc>
      </w:tr>
      <w:tr w:rsidR="00512276" w:rsidRPr="004C6559" w14:paraId="55E06EBB" w14:textId="77777777" w:rsidTr="00512276">
        <w:tc>
          <w:tcPr>
            <w:tcW w:w="3323" w:type="dxa"/>
          </w:tcPr>
          <w:p w14:paraId="16E18341" w14:textId="77777777" w:rsidR="00512276" w:rsidRDefault="00512276" w:rsidP="00512276">
            <w:pPr>
              <w:jc w:val="both"/>
              <w:rPr>
                <w:rFonts w:ascii="Cambria" w:hAnsi="Cambria"/>
                <w:b/>
                <w:sz w:val="24"/>
                <w:szCs w:val="24"/>
              </w:rPr>
            </w:pPr>
            <w:r w:rsidRPr="004C6559">
              <w:rPr>
                <w:rFonts w:ascii="Cambria" w:hAnsi="Cambria"/>
                <w:b/>
                <w:sz w:val="24"/>
                <w:szCs w:val="24"/>
              </w:rPr>
              <w:t>Értesítés módja</w:t>
            </w:r>
            <w:r>
              <w:rPr>
                <w:rFonts w:ascii="Cambria" w:hAnsi="Cambria"/>
                <w:b/>
                <w:sz w:val="24"/>
                <w:szCs w:val="24"/>
              </w:rPr>
              <w:t xml:space="preserve"> (levél, email)</w:t>
            </w:r>
            <w:r w:rsidRPr="004C6559">
              <w:rPr>
                <w:rFonts w:ascii="Cambria" w:hAnsi="Cambria"/>
                <w:b/>
                <w:sz w:val="24"/>
                <w:szCs w:val="24"/>
              </w:rPr>
              <w:t>:</w:t>
            </w:r>
          </w:p>
          <w:p w14:paraId="647508E9" w14:textId="77777777" w:rsidR="00512276" w:rsidRPr="004C6559" w:rsidRDefault="00512276" w:rsidP="00512276">
            <w:pPr>
              <w:jc w:val="both"/>
              <w:rPr>
                <w:rFonts w:ascii="Cambria" w:hAnsi="Cambria"/>
                <w:b/>
                <w:sz w:val="24"/>
                <w:szCs w:val="24"/>
              </w:rPr>
            </w:pPr>
          </w:p>
        </w:tc>
        <w:tc>
          <w:tcPr>
            <w:tcW w:w="5965" w:type="dxa"/>
          </w:tcPr>
          <w:p w14:paraId="78E3CA9A" w14:textId="77777777" w:rsidR="00512276" w:rsidRPr="004C6559" w:rsidRDefault="00512276" w:rsidP="00512276">
            <w:pPr>
              <w:jc w:val="both"/>
              <w:rPr>
                <w:rFonts w:ascii="Cambria" w:hAnsi="Cambria"/>
                <w:sz w:val="24"/>
                <w:szCs w:val="24"/>
              </w:rPr>
            </w:pPr>
          </w:p>
        </w:tc>
      </w:tr>
      <w:tr w:rsidR="00512276" w:rsidRPr="004C6559" w14:paraId="42AC3645" w14:textId="77777777" w:rsidTr="00512276">
        <w:trPr>
          <w:trHeight w:val="1971"/>
        </w:trPr>
        <w:tc>
          <w:tcPr>
            <w:tcW w:w="3323" w:type="dxa"/>
          </w:tcPr>
          <w:p w14:paraId="1E04CE48" w14:textId="77777777" w:rsidR="00512276" w:rsidRPr="004C6559" w:rsidRDefault="00512276" w:rsidP="00512276">
            <w:pPr>
              <w:jc w:val="both"/>
              <w:rPr>
                <w:rFonts w:ascii="Cambria" w:hAnsi="Cambria"/>
                <w:b/>
                <w:sz w:val="24"/>
                <w:szCs w:val="24"/>
              </w:rPr>
            </w:pPr>
            <w:r>
              <w:rPr>
                <w:rFonts w:ascii="Cambria" w:hAnsi="Cambria"/>
                <w:b/>
                <w:sz w:val="24"/>
                <w:szCs w:val="24"/>
              </w:rPr>
              <w:t xml:space="preserve">Csatolt dokumentumok </w:t>
            </w:r>
            <w:r w:rsidRPr="004C6559">
              <w:rPr>
                <w:rFonts w:ascii="Cambria" w:hAnsi="Cambria"/>
                <w:sz w:val="24"/>
                <w:szCs w:val="24"/>
              </w:rPr>
              <w:t>(pl. számla, szerződés, képviselő meghatalmazása)</w:t>
            </w:r>
          </w:p>
        </w:tc>
        <w:tc>
          <w:tcPr>
            <w:tcW w:w="5965" w:type="dxa"/>
          </w:tcPr>
          <w:p w14:paraId="396A6B89" w14:textId="77777777" w:rsidR="00512276" w:rsidRPr="004C6559" w:rsidRDefault="00512276" w:rsidP="00512276">
            <w:pPr>
              <w:jc w:val="both"/>
              <w:rPr>
                <w:rFonts w:ascii="Cambria" w:hAnsi="Cambria"/>
                <w:sz w:val="24"/>
                <w:szCs w:val="24"/>
              </w:rPr>
            </w:pPr>
          </w:p>
        </w:tc>
      </w:tr>
    </w:tbl>
    <w:p w14:paraId="63AAC430" w14:textId="77777777" w:rsidR="00512276" w:rsidRDefault="00512276" w:rsidP="00512276">
      <w:pPr>
        <w:jc w:val="both"/>
        <w:rPr>
          <w:rFonts w:ascii="Cambria" w:hAnsi="Cambria"/>
          <w:sz w:val="24"/>
          <w:szCs w:val="24"/>
        </w:rPr>
      </w:pPr>
    </w:p>
    <w:p w14:paraId="29355E73" w14:textId="77777777" w:rsidR="00512276" w:rsidRPr="004C6559" w:rsidRDefault="00512276" w:rsidP="00512276">
      <w:pPr>
        <w:shd w:val="clear" w:color="auto" w:fill="D9D9D9"/>
        <w:jc w:val="both"/>
        <w:rPr>
          <w:rFonts w:ascii="Cambria" w:hAnsi="Cambria"/>
          <w:b/>
          <w:sz w:val="24"/>
          <w:szCs w:val="24"/>
        </w:rPr>
      </w:pPr>
      <w:r w:rsidRPr="004C6559">
        <w:rPr>
          <w:rFonts w:ascii="Cambria" w:hAnsi="Cambria"/>
          <w:b/>
          <w:sz w:val="24"/>
          <w:szCs w:val="24"/>
        </w:rPr>
        <w:t>Panaszügyintézés helye</w:t>
      </w:r>
      <w:r>
        <w:rPr>
          <w:rFonts w:ascii="Cambria" w:hAnsi="Cambria"/>
          <w:b/>
          <w:sz w:val="24"/>
          <w:szCs w:val="24"/>
        </w:rPr>
        <w:t xml:space="preserve"> (pl. fióktelep, központ, székhely, közvetítő)</w:t>
      </w:r>
      <w:r w:rsidRPr="004C6559">
        <w:rPr>
          <w:rFonts w:ascii="Cambria" w:hAnsi="Cambria"/>
          <w:b/>
          <w:sz w:val="24"/>
          <w:szCs w:val="24"/>
        </w:rPr>
        <w:t>:</w:t>
      </w:r>
      <w:r>
        <w:rPr>
          <w:rFonts w:ascii="Cambria" w:hAnsi="Cambria"/>
          <w:b/>
          <w:sz w:val="24"/>
          <w:szCs w:val="24"/>
        </w:rPr>
        <w:t>*</w:t>
      </w:r>
    </w:p>
    <w:p w14:paraId="7F7522A9" w14:textId="77777777" w:rsidR="00512276" w:rsidRPr="004C6559" w:rsidRDefault="00512276" w:rsidP="00512276">
      <w:pPr>
        <w:jc w:val="both"/>
        <w:rPr>
          <w:rFonts w:ascii="Cambria" w:hAnsi="Cambria"/>
          <w:sz w:val="24"/>
          <w:szCs w:val="24"/>
        </w:rPr>
      </w:pPr>
      <w:r w:rsidRPr="00725D8D">
        <w:rPr>
          <w:rFonts w:ascii="Cambria" w:hAnsi="Cambria"/>
          <w:noProof/>
          <w:sz w:val="24"/>
          <w:szCs w:val="24"/>
        </w:rPr>
        <mc:AlternateContent>
          <mc:Choice Requires="wps">
            <w:drawing>
              <wp:anchor distT="0" distB="0" distL="114300" distR="114300" simplePos="0" relativeHeight="251661312" behindDoc="0" locked="0" layoutInCell="1" allowOverlap="1" wp14:anchorId="794A5B8E" wp14:editId="2318981E">
                <wp:simplePos x="0" y="0"/>
                <wp:positionH relativeFrom="column">
                  <wp:posOffset>45085</wp:posOffset>
                </wp:positionH>
                <wp:positionV relativeFrom="paragraph">
                  <wp:posOffset>60960</wp:posOffset>
                </wp:positionV>
                <wp:extent cx="5732780" cy="617855"/>
                <wp:effectExtent l="0" t="0" r="20320" b="1079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17855"/>
                        </a:xfrm>
                        <a:prstGeom prst="rect">
                          <a:avLst/>
                        </a:prstGeom>
                        <a:solidFill>
                          <a:srgbClr val="FFFFFF"/>
                        </a:solidFill>
                        <a:ln w="9525">
                          <a:solidFill>
                            <a:srgbClr val="000000"/>
                          </a:solidFill>
                          <a:miter lim="800000"/>
                          <a:headEnd/>
                          <a:tailEnd/>
                        </a:ln>
                      </wps:spPr>
                      <wps:txbx>
                        <w:txbxContent>
                          <w:p w14:paraId="56672FA2" w14:textId="77777777" w:rsidR="00512276" w:rsidRDefault="00512276" w:rsidP="00512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A5B8E" id="_x0000_t202" coordsize="21600,21600" o:spt="202" path="m,l,21600r21600,l21600,xe">
                <v:stroke joinstyle="miter"/>
                <v:path gradientshapeok="t" o:connecttype="rect"/>
              </v:shapetype>
              <v:shape id="Szövegdoboz 5" o:spid="_x0000_s1026" type="#_x0000_t202" style="position:absolute;left:0;text-align:left;margin-left:3.55pt;margin-top:4.8pt;width:451.4pt;height:4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uFgIAACsEAAAOAAAAZHJzL2Uyb0RvYy54bWysU9tu2zAMfR+wfxD0vjjJkiY14hRdugwD&#10;ugvQ7QMUWY6FyaJGKbGzry8lu2l2exmmB0EUqUPy8Gh10zWGHRV6Dbbgk9GYM2UllNruC/71y/bV&#10;k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">
                <v:textbox>
                  <w:txbxContent>
                    <w:p w14:paraId="56672FA2" w14:textId="77777777" w:rsidR="00512276" w:rsidRDefault="00512276" w:rsidP="00512276"/>
                  </w:txbxContent>
                </v:textbox>
              </v:shape>
            </w:pict>
          </mc:Fallback>
        </mc:AlternateContent>
      </w:r>
    </w:p>
    <w:p w14:paraId="4BBFB923" w14:textId="77777777" w:rsidR="00512276" w:rsidRPr="004C6559" w:rsidRDefault="00512276" w:rsidP="00512276">
      <w:pPr>
        <w:jc w:val="both"/>
        <w:rPr>
          <w:rFonts w:ascii="Cambria" w:hAnsi="Cambria"/>
          <w:sz w:val="24"/>
          <w:szCs w:val="24"/>
        </w:rPr>
      </w:pPr>
    </w:p>
    <w:p w14:paraId="26A1966B" w14:textId="77777777" w:rsidR="00512276" w:rsidRDefault="00512276" w:rsidP="00512276">
      <w:pPr>
        <w:shd w:val="clear" w:color="auto" w:fill="FFFFFF"/>
        <w:jc w:val="both"/>
        <w:rPr>
          <w:rFonts w:ascii="Cambria" w:hAnsi="Cambria"/>
          <w:sz w:val="24"/>
          <w:szCs w:val="24"/>
        </w:rPr>
      </w:pPr>
    </w:p>
    <w:p w14:paraId="2014582C" w14:textId="77777777" w:rsidR="00512276" w:rsidRDefault="00512276" w:rsidP="00512276">
      <w:pPr>
        <w:shd w:val="clear" w:color="auto" w:fill="FFFFFF"/>
        <w:jc w:val="both"/>
        <w:rPr>
          <w:rFonts w:ascii="Cambria" w:hAnsi="Cambria"/>
          <w:sz w:val="24"/>
          <w:szCs w:val="24"/>
        </w:rPr>
      </w:pPr>
    </w:p>
    <w:p w14:paraId="152E446A" w14:textId="77777777" w:rsidR="00512276" w:rsidRDefault="00512276" w:rsidP="00512276">
      <w:pPr>
        <w:shd w:val="clear" w:color="auto" w:fill="FFFFFF"/>
        <w:jc w:val="both"/>
        <w:rPr>
          <w:rFonts w:ascii="Cambria" w:hAnsi="Cambria"/>
          <w:sz w:val="24"/>
          <w:szCs w:val="24"/>
        </w:rPr>
      </w:pPr>
      <w:r>
        <w:rPr>
          <w:rFonts w:ascii="Cambria" w:hAnsi="Cambria"/>
          <w:sz w:val="24"/>
          <w:szCs w:val="24"/>
        </w:rPr>
        <w:t>*személyesen tett panasz esetén</w:t>
      </w:r>
    </w:p>
    <w:p w14:paraId="2B03620A" w14:textId="77777777" w:rsidR="00512276" w:rsidRPr="004C6559" w:rsidRDefault="00512276" w:rsidP="00512276">
      <w:pPr>
        <w:numPr>
          <w:ilvl w:val="0"/>
          <w:numId w:val="15"/>
        </w:numPr>
        <w:shd w:val="clear" w:color="auto" w:fill="D9D9D9"/>
        <w:jc w:val="both"/>
        <w:rPr>
          <w:rFonts w:ascii="Cambria" w:hAnsi="Cambria"/>
          <w:b/>
          <w:sz w:val="24"/>
          <w:szCs w:val="24"/>
        </w:rPr>
      </w:pPr>
      <w:r w:rsidRPr="004C6559">
        <w:rPr>
          <w:rFonts w:ascii="Cambria" w:hAnsi="Cambria"/>
          <w:b/>
          <w:sz w:val="24"/>
          <w:szCs w:val="24"/>
        </w:rPr>
        <w:t>Ügyfél panasza és igénye</w:t>
      </w:r>
    </w:p>
    <w:p w14:paraId="3BD4D0B5" w14:textId="77777777" w:rsidR="00512276" w:rsidRPr="004C6559" w:rsidRDefault="00512276" w:rsidP="00512276">
      <w:pPr>
        <w:jc w:val="both"/>
        <w:rPr>
          <w:rFonts w:ascii="Cambria" w:hAnsi="Cambria"/>
          <w:sz w:val="24"/>
          <w:szCs w:val="24"/>
        </w:rPr>
      </w:pPr>
    </w:p>
    <w:p w14:paraId="6E5776A2" w14:textId="77777777" w:rsidR="00512276" w:rsidRPr="004C6559" w:rsidRDefault="00512276" w:rsidP="00512276">
      <w:pPr>
        <w:jc w:val="both"/>
        <w:rPr>
          <w:rFonts w:ascii="Cambria" w:hAnsi="Cambria"/>
          <w:sz w:val="24"/>
          <w:szCs w:val="24"/>
          <w:u w:val="single"/>
        </w:rPr>
      </w:pPr>
      <w:r w:rsidRPr="004C6559">
        <w:rPr>
          <w:rFonts w:ascii="Cambria" w:hAnsi="Cambria"/>
          <w:b/>
          <w:sz w:val="24"/>
          <w:szCs w:val="24"/>
          <w:u w:val="single"/>
        </w:rPr>
        <w:t>Panasztétel id</w:t>
      </w:r>
      <w:r>
        <w:rPr>
          <w:rFonts w:ascii="Cambria" w:hAnsi="Cambria"/>
          <w:b/>
          <w:sz w:val="24"/>
          <w:szCs w:val="24"/>
          <w:u w:val="single"/>
        </w:rPr>
        <w:t>őpontja a pénzügyi szervezetnél (személyesen tett panasz esetén)</w:t>
      </w:r>
      <w:r w:rsidRPr="004C6559">
        <w:rPr>
          <w:rFonts w:ascii="Cambria" w:hAnsi="Cambria"/>
          <w:b/>
          <w:sz w:val="24"/>
          <w:szCs w:val="24"/>
          <w:u w:val="single"/>
        </w:rPr>
        <w:t>:</w:t>
      </w:r>
      <w:r>
        <w:rPr>
          <w:rFonts w:ascii="Cambria" w:hAnsi="Cambria"/>
          <w:b/>
          <w:sz w:val="24"/>
          <w:szCs w:val="24"/>
          <w:u w:val="single"/>
        </w:rPr>
        <w:t xml:space="preserve"> </w:t>
      </w:r>
    </w:p>
    <w:p w14:paraId="2C6F1E9D" w14:textId="77777777" w:rsidR="00512276" w:rsidRPr="004C6559" w:rsidRDefault="00512276" w:rsidP="00512276">
      <w:pPr>
        <w:jc w:val="both"/>
        <w:rPr>
          <w:rFonts w:ascii="Cambria" w:hAnsi="Cambria"/>
          <w:sz w:val="24"/>
          <w:szCs w:val="24"/>
        </w:rPr>
      </w:pPr>
      <w:r w:rsidRPr="00725D8D">
        <w:rPr>
          <w:rFonts w:ascii="Cambria" w:hAnsi="Cambria"/>
          <w:b/>
          <w:noProof/>
          <w:sz w:val="24"/>
          <w:szCs w:val="24"/>
          <w:u w:val="single"/>
        </w:rPr>
        <mc:AlternateContent>
          <mc:Choice Requires="wps">
            <w:drawing>
              <wp:anchor distT="0" distB="0" distL="114300" distR="114300" simplePos="0" relativeHeight="251660288" behindDoc="0" locked="0" layoutInCell="1" allowOverlap="1" wp14:anchorId="1223DBDC" wp14:editId="04B63109">
                <wp:simplePos x="0" y="0"/>
                <wp:positionH relativeFrom="column">
                  <wp:posOffset>6985</wp:posOffset>
                </wp:positionH>
                <wp:positionV relativeFrom="paragraph">
                  <wp:posOffset>135255</wp:posOffset>
                </wp:positionV>
                <wp:extent cx="5806440" cy="304165"/>
                <wp:effectExtent l="0" t="0" r="22860" b="1968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04165"/>
                        </a:xfrm>
                        <a:prstGeom prst="rect">
                          <a:avLst/>
                        </a:prstGeom>
                        <a:solidFill>
                          <a:srgbClr val="FFFFFF"/>
                        </a:solidFill>
                        <a:ln w="9525">
                          <a:solidFill>
                            <a:srgbClr val="000000"/>
                          </a:solidFill>
                          <a:miter lim="800000"/>
                          <a:headEnd/>
                          <a:tailEnd/>
                        </a:ln>
                      </wps:spPr>
                      <wps:txbx>
                        <w:txbxContent>
                          <w:p w14:paraId="1076DAD6" w14:textId="77777777" w:rsidR="00512276" w:rsidRDefault="00512276" w:rsidP="00512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3DBDC" id="Szövegdoboz 4" o:spid="_x0000_s1027" type="#_x0000_t202" style="position:absolute;left:0;text-align:left;margin-left:.55pt;margin-top:10.65pt;width:457.2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">
                <v:textbox>
                  <w:txbxContent>
                    <w:p w14:paraId="1076DAD6" w14:textId="77777777" w:rsidR="00512276" w:rsidRDefault="00512276" w:rsidP="00512276"/>
                  </w:txbxContent>
                </v:textbox>
              </v:shape>
            </w:pict>
          </mc:Fallback>
        </mc:AlternateContent>
      </w:r>
    </w:p>
    <w:p w14:paraId="3DF626F5" w14:textId="77777777" w:rsidR="00512276" w:rsidRDefault="00512276" w:rsidP="00512276">
      <w:pPr>
        <w:jc w:val="both"/>
        <w:rPr>
          <w:rFonts w:ascii="Cambria" w:hAnsi="Cambria"/>
          <w:sz w:val="24"/>
          <w:szCs w:val="24"/>
        </w:rPr>
      </w:pPr>
    </w:p>
    <w:p w14:paraId="503834C3" w14:textId="77777777" w:rsidR="00512276" w:rsidRDefault="00512276" w:rsidP="00512276">
      <w:pPr>
        <w:jc w:val="both"/>
        <w:rPr>
          <w:rFonts w:ascii="Cambria" w:hAnsi="Cambria"/>
          <w:b/>
          <w:sz w:val="24"/>
          <w:szCs w:val="24"/>
        </w:rPr>
      </w:pPr>
    </w:p>
    <w:p w14:paraId="27414824" w14:textId="77777777" w:rsidR="00512276" w:rsidRPr="00143294" w:rsidRDefault="00512276" w:rsidP="00512276">
      <w:pPr>
        <w:jc w:val="both"/>
        <w:rPr>
          <w:rFonts w:ascii="Cambria" w:hAnsi="Cambria"/>
          <w:b/>
          <w:sz w:val="24"/>
          <w:szCs w:val="24"/>
        </w:rPr>
      </w:pPr>
      <w:r w:rsidRPr="00665A59">
        <w:rPr>
          <w:rFonts w:ascii="Cambria" w:hAnsi="Cambria"/>
          <w:b/>
          <w:sz w:val="24"/>
          <w:szCs w:val="24"/>
        </w:rPr>
        <w:t>[</w:t>
      </w:r>
      <w:r w:rsidRPr="00DF56E0">
        <w:rPr>
          <w:rFonts w:ascii="Cambria" w:hAnsi="Cambria"/>
          <w:b/>
          <w:sz w:val="24"/>
          <w:szCs w:val="24"/>
        </w:rPr>
        <w:t>A pénzügyi szervezetnek megküldött panaszt célszerű tértivevényes és ajánlott küldeményként postázni. A panasszal érintett szervezetnek a</w:t>
      </w:r>
      <w:r>
        <w:rPr>
          <w:rFonts w:ascii="Cambria" w:hAnsi="Cambria"/>
          <w:b/>
          <w:sz w:val="24"/>
          <w:szCs w:val="24"/>
        </w:rPr>
        <w:t>z írásbeli</w:t>
      </w:r>
      <w:r w:rsidRPr="00DF56E0">
        <w:rPr>
          <w:rFonts w:ascii="Cambria" w:hAnsi="Cambria"/>
          <w:b/>
          <w:sz w:val="24"/>
          <w:szCs w:val="24"/>
        </w:rPr>
        <w:t xml:space="preserve"> panasz kézhezvételét követően </w:t>
      </w:r>
      <w:r w:rsidRPr="00DF56E0">
        <w:rPr>
          <w:rFonts w:ascii="Cambria" w:hAnsi="Cambria"/>
          <w:b/>
          <w:bCs/>
          <w:sz w:val="24"/>
          <w:szCs w:val="24"/>
        </w:rPr>
        <w:t xml:space="preserve">30 nap, </w:t>
      </w:r>
      <w:r w:rsidRPr="00DF56E0">
        <w:rPr>
          <w:rFonts w:ascii="Cambria" w:hAnsi="Cambria"/>
          <w:b/>
          <w:sz w:val="24"/>
          <w:szCs w:val="24"/>
        </w:rPr>
        <w:t>pénzforgalmi szolgáltatással összefüggő írásbeli panasz esetén 15 munkanap</w:t>
      </w:r>
      <w:r w:rsidRPr="00DF56E0">
        <w:rPr>
          <w:rFonts w:ascii="Cambria" w:hAnsi="Cambria"/>
          <w:b/>
          <w:bCs/>
          <w:sz w:val="24"/>
          <w:szCs w:val="24"/>
        </w:rPr>
        <w:t xml:space="preserve"> áll rendelkezésére</w:t>
      </w:r>
      <w:r w:rsidRPr="00DF56E0">
        <w:rPr>
          <w:rFonts w:ascii="Cambria" w:hAnsi="Cambria"/>
          <w:b/>
          <w:sz w:val="24"/>
          <w:szCs w:val="24"/>
        </w:rPr>
        <w:t xml:space="preserve">, hogy az ügyet érdemben megvizsgálja és a panasszal kapcsolatos álláspontját, illetve intézkedéseit indoklással ellátva az ügyfélnek írásban megküldje. Ha a pénzforgalmi szolgáltatással összefüggő panasz valamennyi eleme a szolgáltatón kívül álló okból 15 munkanapon belül nem válaszolható meg, a szolgáltató ideiglenes választ küld az ügyfélnek, amely az érdemi válasz késedelmének okait, valamint a végső válasz határidejét is tartalmazza. A </w:t>
      </w:r>
      <w:r>
        <w:rPr>
          <w:rFonts w:ascii="Cambria" w:hAnsi="Cambria"/>
          <w:b/>
          <w:sz w:val="24"/>
          <w:szCs w:val="24"/>
        </w:rPr>
        <w:t xml:space="preserve">szolgáltató általi </w:t>
      </w:r>
      <w:r w:rsidRPr="00DF56E0">
        <w:rPr>
          <w:rFonts w:ascii="Cambria" w:hAnsi="Cambria"/>
          <w:b/>
          <w:sz w:val="24"/>
          <w:szCs w:val="24"/>
        </w:rPr>
        <w:t>végső válasz megküldésének határideje ugyanakkor nem lehet későbbi, mint a panasz közlését követő 35. munkanap.]</w:t>
      </w:r>
    </w:p>
    <w:p w14:paraId="0E795D54" w14:textId="77777777" w:rsidR="00512276" w:rsidRPr="004C6559" w:rsidRDefault="00512276" w:rsidP="00512276">
      <w:pPr>
        <w:rPr>
          <w:rFonts w:ascii="Cambria" w:hAnsi="Cambria"/>
          <w:sz w:val="24"/>
          <w:szCs w:val="24"/>
          <w:u w:val="single"/>
        </w:rPr>
      </w:pPr>
      <w:proofErr w:type="spellStart"/>
      <w:r w:rsidRPr="004C6559">
        <w:rPr>
          <w:rFonts w:ascii="Cambria" w:hAnsi="Cambria"/>
          <w:b/>
          <w:sz w:val="24"/>
          <w:szCs w:val="24"/>
          <w:u w:val="single"/>
        </w:rPr>
        <w:t>Panaszolt</w:t>
      </w:r>
      <w:proofErr w:type="spellEnd"/>
      <w:r w:rsidRPr="004C6559">
        <w:rPr>
          <w:rFonts w:ascii="Cambria" w:hAnsi="Cambria"/>
          <w:b/>
          <w:sz w:val="24"/>
          <w:szCs w:val="24"/>
          <w:u w:val="single"/>
        </w:rPr>
        <w:t xml:space="preserve"> szolgáltatástípus</w:t>
      </w:r>
      <w:r w:rsidRPr="004C6559">
        <w:rPr>
          <w:rFonts w:ascii="Cambria" w:hAnsi="Cambria"/>
          <w:sz w:val="24"/>
          <w:szCs w:val="24"/>
          <w:u w:val="single"/>
        </w:rPr>
        <w:t xml:space="preserve"> (pl. lakáshitel, KGFB)</w:t>
      </w:r>
      <w:r w:rsidRPr="004C6559">
        <w:rPr>
          <w:rFonts w:ascii="Cambria" w:hAnsi="Cambria"/>
          <w:b/>
          <w:sz w:val="24"/>
          <w:szCs w:val="24"/>
          <w:u w:val="single"/>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512276" w:rsidRPr="004C6559" w14:paraId="1141E862" w14:textId="77777777" w:rsidTr="00512276">
        <w:trPr>
          <w:trHeight w:val="957"/>
        </w:trPr>
        <w:tc>
          <w:tcPr>
            <w:tcW w:w="9498" w:type="dxa"/>
          </w:tcPr>
          <w:p w14:paraId="60FE2798" w14:textId="77777777" w:rsidR="00512276" w:rsidRPr="004C6559" w:rsidRDefault="00512276" w:rsidP="00512276">
            <w:pPr>
              <w:jc w:val="both"/>
              <w:rPr>
                <w:rFonts w:ascii="Cambria" w:hAnsi="Cambria"/>
                <w:sz w:val="24"/>
                <w:szCs w:val="24"/>
              </w:rPr>
            </w:pPr>
          </w:p>
        </w:tc>
      </w:tr>
    </w:tbl>
    <w:p w14:paraId="287CBC3D" w14:textId="77777777" w:rsidR="00512276" w:rsidRDefault="00512276" w:rsidP="00512276">
      <w:pPr>
        <w:jc w:val="both"/>
        <w:rPr>
          <w:rFonts w:ascii="Cambria" w:hAnsi="Cambria"/>
          <w:b/>
          <w:sz w:val="24"/>
          <w:szCs w:val="24"/>
          <w:u w:val="single"/>
        </w:rPr>
      </w:pPr>
    </w:p>
    <w:p w14:paraId="544E3252" w14:textId="77777777" w:rsidR="00512276" w:rsidRPr="004C6559" w:rsidRDefault="00512276" w:rsidP="00512276">
      <w:pPr>
        <w:jc w:val="both"/>
        <w:rPr>
          <w:rFonts w:ascii="Cambria" w:hAnsi="Cambria"/>
          <w:b/>
          <w:sz w:val="24"/>
          <w:szCs w:val="24"/>
          <w:u w:val="single"/>
        </w:rPr>
      </w:pPr>
      <w:r w:rsidRPr="004C6559">
        <w:rPr>
          <w:rFonts w:ascii="Cambria" w:hAnsi="Cambria"/>
          <w:b/>
          <w:sz w:val="24"/>
          <w:szCs w:val="24"/>
          <w:u w:val="single"/>
        </w:rPr>
        <w:t>Panasz oka:</w:t>
      </w:r>
    </w:p>
    <w:p w14:paraId="56ED5C8A" w14:textId="77777777" w:rsidR="00512276" w:rsidRPr="000A5885" w:rsidRDefault="00512276" w:rsidP="00512276">
      <w:pPr>
        <w:jc w:val="both"/>
        <w:rPr>
          <w:rFonts w:ascii="Cambria" w:hAnsi="Cambria"/>
          <w:b/>
          <w:sz w:val="16"/>
          <w:szCs w:val="16"/>
        </w:rPr>
      </w:pPr>
    </w:p>
    <w:p w14:paraId="6B03F16C" w14:textId="77777777" w:rsidR="00512276" w:rsidRPr="000A5885" w:rsidRDefault="00512276" w:rsidP="00512276">
      <w:pPr>
        <w:jc w:val="both"/>
        <w:rPr>
          <w:rFonts w:ascii="Cambria" w:hAnsi="Cambria"/>
          <w:b/>
          <w:sz w:val="16"/>
          <w:szCs w:val="16"/>
        </w:rPr>
        <w:sectPr w:rsidR="00512276" w:rsidRPr="000A5885" w:rsidSect="00725D8D">
          <w:footerReference w:type="default" r:id="rId13"/>
          <w:footerReference w:type="first" r:id="rId14"/>
          <w:pgSz w:w="11906" w:h="16838"/>
          <w:pgMar w:top="1417" w:right="1417" w:bottom="1276" w:left="1417" w:header="708" w:footer="708" w:gutter="0"/>
          <w:cols w:space="708"/>
          <w:titlePg/>
          <w:docGrid w:linePitch="272"/>
        </w:sectPr>
      </w:pPr>
    </w:p>
    <w:p w14:paraId="1151AD87"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Nem nyújtottak szolgáltatást</w:t>
      </w:r>
    </w:p>
    <w:p w14:paraId="057AE019"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Nem a megfelelő szolgáltatást nyújtották</w:t>
      </w:r>
    </w:p>
    <w:p w14:paraId="55F3E091"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 xml:space="preserve">Késedelmesen nyújtották a szolgáltatást </w:t>
      </w:r>
    </w:p>
    <w:p w14:paraId="07FB1171"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A szolgáltatást nem megfelelően nyújtották</w:t>
      </w:r>
    </w:p>
    <w:p w14:paraId="45D8CBB5"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A szolgáltatást megszüntették</w:t>
      </w:r>
    </w:p>
    <w:p w14:paraId="290BA650"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Kára keletkezett</w:t>
      </w:r>
    </w:p>
    <w:p w14:paraId="3EF81072"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Nem volt megelégedve a</w:t>
      </w:r>
      <w:r>
        <w:rPr>
          <w:rFonts w:ascii="Cambria" w:hAnsi="Cambria"/>
          <w:sz w:val="24"/>
          <w:szCs w:val="24"/>
        </w:rPr>
        <w:t>z</w:t>
      </w:r>
      <w:r w:rsidRPr="004C6559">
        <w:rPr>
          <w:rFonts w:ascii="Cambria" w:hAnsi="Cambria"/>
          <w:sz w:val="24"/>
          <w:szCs w:val="24"/>
        </w:rPr>
        <w:t xml:space="preserve"> </w:t>
      </w:r>
      <w:r>
        <w:rPr>
          <w:rFonts w:ascii="Cambria" w:hAnsi="Cambria"/>
          <w:sz w:val="24"/>
          <w:szCs w:val="24"/>
        </w:rPr>
        <w:t>ügyintézés</w:t>
      </w:r>
      <w:r w:rsidRPr="004C6559">
        <w:rPr>
          <w:rFonts w:ascii="Cambria" w:hAnsi="Cambria"/>
          <w:sz w:val="24"/>
          <w:szCs w:val="24"/>
        </w:rPr>
        <w:t xml:space="preserve"> körülményeivel</w:t>
      </w:r>
    </w:p>
    <w:p w14:paraId="4D9BC6E5"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Téves tájékoztatást nyújtottak</w:t>
      </w:r>
    </w:p>
    <w:p w14:paraId="6C2A2517" w14:textId="49C2B7D4" w:rsidR="00512276" w:rsidRPr="00725D8D" w:rsidRDefault="00512276" w:rsidP="00512276">
      <w:pPr>
        <w:numPr>
          <w:ilvl w:val="0"/>
          <w:numId w:val="14"/>
        </w:numPr>
        <w:spacing w:line="276" w:lineRule="auto"/>
        <w:jc w:val="both"/>
        <w:rPr>
          <w:rFonts w:ascii="Cambria" w:hAnsi="Cambria"/>
          <w:sz w:val="4"/>
          <w:szCs w:val="4"/>
        </w:rPr>
      </w:pPr>
      <w:r w:rsidRPr="004C6559">
        <w:rPr>
          <w:rFonts w:ascii="Cambria" w:hAnsi="Cambria"/>
          <w:sz w:val="24"/>
          <w:szCs w:val="24"/>
        </w:rPr>
        <w:t>Hiányosan tájékoztatták</w:t>
      </w:r>
      <w:r>
        <w:rPr>
          <w:rFonts w:ascii="Cambria" w:hAnsi="Cambria"/>
          <w:sz w:val="24"/>
          <w:szCs w:val="24"/>
        </w:rPr>
        <w:br w:type="column"/>
      </w:r>
    </w:p>
    <w:p w14:paraId="27DDE4C2"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Díj/költség/kamat változtatásával nem ért egyet</w:t>
      </w:r>
    </w:p>
    <w:p w14:paraId="069DB4A1"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Járulékos költségekkel nem ért egyet</w:t>
      </w:r>
    </w:p>
    <w:p w14:paraId="6B274945"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Egyéb szerződéses feltételekkel nem ért egyet</w:t>
      </w:r>
    </w:p>
    <w:p w14:paraId="5D32D287"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Kártérítés összegével nem ért egyet</w:t>
      </w:r>
    </w:p>
    <w:p w14:paraId="01C365A1"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A kártérítést visszautasították</w:t>
      </w:r>
    </w:p>
    <w:p w14:paraId="401E8A22"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Nem megfelelő kártérítést nyújtottak</w:t>
      </w:r>
    </w:p>
    <w:p w14:paraId="6EA6207B" w14:textId="77777777" w:rsidR="00512276" w:rsidRPr="004C6559" w:rsidRDefault="00512276" w:rsidP="00512276">
      <w:pPr>
        <w:numPr>
          <w:ilvl w:val="0"/>
          <w:numId w:val="14"/>
        </w:numPr>
        <w:spacing w:line="276" w:lineRule="auto"/>
        <w:jc w:val="both"/>
        <w:rPr>
          <w:rFonts w:ascii="Cambria" w:hAnsi="Cambria"/>
          <w:sz w:val="24"/>
          <w:szCs w:val="24"/>
        </w:rPr>
      </w:pPr>
      <w:r w:rsidRPr="004C6559">
        <w:rPr>
          <w:rFonts w:ascii="Cambria" w:hAnsi="Cambria"/>
          <w:sz w:val="24"/>
          <w:szCs w:val="24"/>
        </w:rPr>
        <w:t>Szerződés felmondása</w:t>
      </w:r>
    </w:p>
    <w:p w14:paraId="2DFC90CE" w14:textId="77777777" w:rsidR="002C5139" w:rsidRDefault="00512276" w:rsidP="00512276">
      <w:pPr>
        <w:numPr>
          <w:ilvl w:val="0"/>
          <w:numId w:val="14"/>
        </w:numPr>
        <w:spacing w:line="276" w:lineRule="auto"/>
        <w:jc w:val="both"/>
        <w:rPr>
          <w:rFonts w:ascii="Cambria" w:hAnsi="Cambria"/>
          <w:sz w:val="24"/>
          <w:szCs w:val="24"/>
        </w:rPr>
        <w:sectPr w:rsidR="002C5139" w:rsidSect="00512276">
          <w:type w:val="continuous"/>
          <w:pgSz w:w="11906" w:h="16838"/>
          <w:pgMar w:top="1417" w:right="1417" w:bottom="1417" w:left="1417" w:header="708" w:footer="708" w:gutter="0"/>
          <w:cols w:num="2" w:space="708"/>
          <w:docGrid w:linePitch="272"/>
        </w:sectPr>
      </w:pPr>
      <w:r w:rsidRPr="004C6559">
        <w:rPr>
          <w:rFonts w:ascii="Cambria" w:hAnsi="Cambria"/>
          <w:sz w:val="24"/>
          <w:szCs w:val="24"/>
        </w:rPr>
        <w:t>Egyéb panasza van</w:t>
      </w:r>
    </w:p>
    <w:p w14:paraId="00AB6B5A" w14:textId="5C68727A" w:rsidR="001823A8" w:rsidRDefault="001823A8" w:rsidP="00725D8D">
      <w:pPr>
        <w:numPr>
          <w:ilvl w:val="0"/>
          <w:numId w:val="14"/>
        </w:numPr>
        <w:spacing w:line="276" w:lineRule="auto"/>
        <w:jc w:val="both"/>
        <w:rPr>
          <w:rFonts w:ascii="Cambria" w:hAnsi="Cambria"/>
          <w:sz w:val="24"/>
          <w:szCs w:val="24"/>
        </w:rPr>
        <w:sectPr w:rsidR="001823A8" w:rsidSect="00512276">
          <w:type w:val="continuous"/>
          <w:pgSz w:w="11906" w:h="16838"/>
          <w:pgMar w:top="1417" w:right="1417" w:bottom="1417" w:left="1417" w:header="708" w:footer="708" w:gutter="0"/>
          <w:cols w:num="2" w:space="708"/>
          <w:docGrid w:linePitch="272"/>
        </w:sectPr>
      </w:pPr>
    </w:p>
    <w:p w14:paraId="3D1101E7" w14:textId="35FAAFAB" w:rsidR="00512276" w:rsidRDefault="00512276" w:rsidP="00512276">
      <w:pPr>
        <w:jc w:val="both"/>
        <w:rPr>
          <w:rFonts w:ascii="Cambria" w:hAnsi="Cambria"/>
          <w:sz w:val="24"/>
          <w:szCs w:val="24"/>
        </w:rPr>
      </w:pPr>
    </w:p>
    <w:p w14:paraId="2F1D328C" w14:textId="3C41E49C" w:rsidR="002C5139" w:rsidRPr="004C6559" w:rsidRDefault="002C5139" w:rsidP="002C5139">
      <w:pPr>
        <w:rPr>
          <w:rFonts w:ascii="Cambria" w:hAnsi="Cambria"/>
          <w:sz w:val="24"/>
          <w:szCs w:val="24"/>
        </w:rPr>
      </w:pPr>
      <w:r w:rsidRPr="00725D8D">
        <w:rPr>
          <w:rFonts w:ascii="Cambria" w:hAnsi="Cambria"/>
          <w:noProof/>
          <w:sz w:val="24"/>
          <w:szCs w:val="24"/>
        </w:rPr>
        <mc:AlternateContent>
          <mc:Choice Requires="wps">
            <w:drawing>
              <wp:anchor distT="0" distB="0" distL="114300" distR="114300" simplePos="0" relativeHeight="251663360" behindDoc="0" locked="0" layoutInCell="1" allowOverlap="1" wp14:anchorId="1FD10911" wp14:editId="71263224">
                <wp:simplePos x="0" y="0"/>
                <wp:positionH relativeFrom="column">
                  <wp:posOffset>-71120</wp:posOffset>
                </wp:positionH>
                <wp:positionV relativeFrom="paragraph">
                  <wp:posOffset>197485</wp:posOffset>
                </wp:positionV>
                <wp:extent cx="6033770" cy="789305"/>
                <wp:effectExtent l="9525" t="5080" r="5080" b="571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89305"/>
                        </a:xfrm>
                        <a:prstGeom prst="rect">
                          <a:avLst/>
                        </a:prstGeom>
                        <a:solidFill>
                          <a:srgbClr val="FFFFFF"/>
                        </a:solidFill>
                        <a:ln w="9525">
                          <a:solidFill>
                            <a:srgbClr val="000000"/>
                          </a:solidFill>
                          <a:miter lim="800000"/>
                          <a:headEnd/>
                          <a:tailEnd/>
                        </a:ln>
                      </wps:spPr>
                      <wps:txbx>
                        <w:txbxContent>
                          <w:p w14:paraId="654F5282" w14:textId="77777777" w:rsidR="002C5139" w:rsidRDefault="002C5139" w:rsidP="002C51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0911" id="Szövegdoboz 3" o:spid="_x0000_s1028" type="#_x0000_t202" style="position:absolute;margin-left:-5.6pt;margin-top:15.55pt;width:475.1pt;height:6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">
                <v:textbox>
                  <w:txbxContent>
                    <w:p w14:paraId="654F5282" w14:textId="77777777" w:rsidR="002C5139" w:rsidRDefault="002C5139" w:rsidP="002C5139"/>
                  </w:txbxContent>
                </v:textbox>
              </v:shape>
            </w:pict>
          </mc:Fallback>
        </mc:AlternateContent>
      </w:r>
      <w:r w:rsidRPr="004C6559">
        <w:rPr>
          <w:rFonts w:ascii="Cambria" w:hAnsi="Cambria"/>
          <w:sz w:val="24"/>
          <w:szCs w:val="24"/>
        </w:rPr>
        <w:t>Egyéb típusú panasz</w:t>
      </w:r>
      <w:r>
        <w:rPr>
          <w:rFonts w:ascii="Cambria" w:hAnsi="Cambria"/>
          <w:sz w:val="24"/>
          <w:szCs w:val="24"/>
        </w:rPr>
        <w:t xml:space="preserve"> megnevezése</w:t>
      </w:r>
      <w:r w:rsidRPr="004C6559">
        <w:rPr>
          <w:rFonts w:ascii="Cambria" w:hAnsi="Cambria"/>
          <w:sz w:val="24"/>
          <w:szCs w:val="24"/>
        </w:rPr>
        <w:t>:</w:t>
      </w:r>
    </w:p>
    <w:p w14:paraId="47E26CF9" w14:textId="25F17C7F" w:rsidR="002C5139" w:rsidRDefault="002C5139" w:rsidP="002C5139">
      <w:pPr>
        <w:jc w:val="both"/>
        <w:rPr>
          <w:rFonts w:ascii="Cambria" w:hAnsi="Cambria"/>
          <w:sz w:val="24"/>
          <w:szCs w:val="24"/>
        </w:rPr>
      </w:pPr>
    </w:p>
    <w:p w14:paraId="547B6432" w14:textId="17282A9B" w:rsidR="002C5139" w:rsidRDefault="002C5139" w:rsidP="002C5139">
      <w:pPr>
        <w:jc w:val="both"/>
        <w:rPr>
          <w:rFonts w:ascii="Cambria" w:hAnsi="Cambria"/>
          <w:sz w:val="24"/>
          <w:szCs w:val="24"/>
        </w:rPr>
      </w:pPr>
    </w:p>
    <w:p w14:paraId="1CBFC6E8" w14:textId="5ADC68DE" w:rsidR="002C5139" w:rsidRDefault="002C5139" w:rsidP="002C5139">
      <w:pPr>
        <w:jc w:val="both"/>
        <w:rPr>
          <w:rFonts w:ascii="Cambria" w:hAnsi="Cambria"/>
          <w:sz w:val="24"/>
          <w:szCs w:val="24"/>
        </w:rPr>
      </w:pPr>
    </w:p>
    <w:p w14:paraId="043E659C" w14:textId="5CDBCF9A" w:rsidR="002C5139" w:rsidRDefault="002C5139" w:rsidP="002C5139">
      <w:pPr>
        <w:jc w:val="both"/>
        <w:rPr>
          <w:rFonts w:ascii="Cambria" w:hAnsi="Cambria"/>
          <w:sz w:val="24"/>
          <w:szCs w:val="24"/>
        </w:rPr>
      </w:pPr>
    </w:p>
    <w:p w14:paraId="68CCD568" w14:textId="77777777" w:rsidR="002C5139" w:rsidRDefault="002C5139" w:rsidP="002C5139">
      <w:pPr>
        <w:jc w:val="both"/>
        <w:rPr>
          <w:rFonts w:ascii="Cambria" w:hAnsi="Cambria"/>
          <w:sz w:val="24"/>
          <w:szCs w:val="24"/>
        </w:rPr>
      </w:pPr>
    </w:p>
    <w:p w14:paraId="1523D86A" w14:textId="77777777" w:rsidR="002C5139" w:rsidRDefault="002C5139" w:rsidP="002C5139">
      <w:pPr>
        <w:jc w:val="both"/>
        <w:rPr>
          <w:rFonts w:ascii="Cambria" w:hAnsi="Cambria"/>
          <w:sz w:val="24"/>
          <w:szCs w:val="24"/>
        </w:rPr>
      </w:pPr>
    </w:p>
    <w:p w14:paraId="0E28FF3A" w14:textId="796AF742" w:rsidR="002C5139" w:rsidRPr="004C6559" w:rsidRDefault="002C5139" w:rsidP="002C5139">
      <w:pPr>
        <w:jc w:val="both"/>
        <w:rPr>
          <w:rFonts w:ascii="Cambria" w:hAnsi="Cambria"/>
          <w:sz w:val="24"/>
          <w:szCs w:val="24"/>
        </w:rPr>
      </w:pPr>
    </w:p>
    <w:p w14:paraId="55D409CB" w14:textId="77777777" w:rsidR="002C5139" w:rsidRDefault="002C5139" w:rsidP="002C5139">
      <w:pPr>
        <w:jc w:val="both"/>
        <w:rPr>
          <w:rFonts w:ascii="Cambria" w:hAnsi="Cambria"/>
          <w:sz w:val="24"/>
          <w:szCs w:val="24"/>
        </w:rPr>
      </w:pPr>
    </w:p>
    <w:p w14:paraId="793D8348" w14:textId="77777777" w:rsidR="002C5139" w:rsidRDefault="002C5139" w:rsidP="002C5139">
      <w:pPr>
        <w:numPr>
          <w:ilvl w:val="0"/>
          <w:numId w:val="25"/>
        </w:numPr>
        <w:shd w:val="clear" w:color="auto" w:fill="D9D9D9"/>
        <w:rPr>
          <w:rFonts w:ascii="Cambria" w:hAnsi="Cambria"/>
          <w:b/>
          <w:sz w:val="24"/>
          <w:szCs w:val="24"/>
        </w:rPr>
        <w:sectPr w:rsidR="002C5139" w:rsidSect="00725D8D">
          <w:type w:val="continuous"/>
          <w:pgSz w:w="11906" w:h="16838"/>
          <w:pgMar w:top="1417" w:right="1417" w:bottom="1417" w:left="1417" w:header="708" w:footer="708" w:gutter="0"/>
          <w:cols w:space="708"/>
          <w:docGrid w:linePitch="272"/>
        </w:sectPr>
      </w:pPr>
    </w:p>
    <w:p w14:paraId="428893A7" w14:textId="4D4C0A8C" w:rsidR="002C5139" w:rsidRPr="004C6559" w:rsidRDefault="002C5139" w:rsidP="002C5139">
      <w:pPr>
        <w:numPr>
          <w:ilvl w:val="0"/>
          <w:numId w:val="25"/>
        </w:numPr>
        <w:shd w:val="clear" w:color="auto" w:fill="D9D9D9"/>
        <w:rPr>
          <w:rFonts w:ascii="Cambria" w:hAnsi="Cambria"/>
          <w:b/>
          <w:sz w:val="24"/>
          <w:szCs w:val="24"/>
        </w:rPr>
      </w:pPr>
      <w:r>
        <w:rPr>
          <w:rFonts w:ascii="Cambria" w:hAnsi="Cambria"/>
          <w:b/>
          <w:sz w:val="24"/>
          <w:szCs w:val="24"/>
        </w:rPr>
        <w:t>A panasz</w:t>
      </w:r>
      <w:r w:rsidRPr="004C6559">
        <w:rPr>
          <w:rFonts w:ascii="Cambria" w:hAnsi="Cambria"/>
          <w:b/>
          <w:sz w:val="24"/>
          <w:szCs w:val="24"/>
        </w:rPr>
        <w:t xml:space="preserve"> részletes leírása:</w:t>
      </w:r>
    </w:p>
    <w:p w14:paraId="0C953E85" w14:textId="77777777" w:rsidR="002C5139" w:rsidRDefault="002C5139" w:rsidP="002C5139">
      <w:pPr>
        <w:jc w:val="both"/>
        <w:rPr>
          <w:rFonts w:ascii="Cambria" w:hAnsi="Cambria"/>
          <w:b/>
          <w:sz w:val="24"/>
          <w:szCs w:val="24"/>
        </w:rPr>
      </w:pPr>
    </w:p>
    <w:p w14:paraId="369C7FAA" w14:textId="1C872053" w:rsidR="00512276" w:rsidRPr="004C6559" w:rsidRDefault="002C5139" w:rsidP="00512276">
      <w:pPr>
        <w:jc w:val="both"/>
        <w:rPr>
          <w:rFonts w:ascii="Cambria" w:hAnsi="Cambria"/>
          <w:b/>
          <w:sz w:val="24"/>
          <w:szCs w:val="24"/>
        </w:rPr>
      </w:pPr>
      <w:r w:rsidRPr="00665A59">
        <w:rPr>
          <w:rFonts w:ascii="Cambria" w:hAnsi="Cambria"/>
          <w:b/>
          <w:sz w:val="24"/>
          <w:szCs w:val="24"/>
        </w:rPr>
        <w:t>[</w:t>
      </w:r>
      <w:r w:rsidRPr="004C6559">
        <w:rPr>
          <w:rFonts w:ascii="Cambria" w:hAnsi="Cambria"/>
          <w:b/>
          <w:sz w:val="24"/>
          <w:szCs w:val="24"/>
        </w:rPr>
        <w:t xml:space="preserve">Kérjük </w:t>
      </w:r>
      <w:r>
        <w:rPr>
          <w:rFonts w:ascii="Cambria" w:hAnsi="Cambria"/>
          <w:b/>
          <w:sz w:val="24"/>
          <w:szCs w:val="24"/>
        </w:rPr>
        <w:t xml:space="preserve">egyes </w:t>
      </w:r>
      <w:r w:rsidRPr="004C6559">
        <w:rPr>
          <w:rFonts w:ascii="Cambria" w:hAnsi="Cambria"/>
          <w:b/>
          <w:sz w:val="24"/>
          <w:szCs w:val="24"/>
        </w:rPr>
        <w:t>kifogásainak elkülönítetten történő rögzítését annak érdekében,</w:t>
      </w:r>
      <w:r>
        <w:rPr>
          <w:rFonts w:ascii="Cambria" w:hAnsi="Cambria"/>
          <w:b/>
          <w:sz w:val="24"/>
          <w:szCs w:val="24"/>
        </w:rPr>
        <w:t xml:space="preserve"> </w:t>
      </w:r>
      <w:r w:rsidR="00512276" w:rsidRPr="004C6559">
        <w:rPr>
          <w:rFonts w:ascii="Cambria" w:hAnsi="Cambria"/>
          <w:b/>
          <w:sz w:val="24"/>
          <w:szCs w:val="24"/>
        </w:rPr>
        <w:t>hogy a panaszában foglalt minden kifogás kivizsgálásra kerüljön.</w:t>
      </w:r>
      <w:r w:rsidR="00512276" w:rsidRPr="00143294">
        <w:rPr>
          <w:rFonts w:ascii="Cambria" w:hAnsi="Cambria"/>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12276" w:rsidRPr="004C6559" w14:paraId="523B91D1" w14:textId="77777777" w:rsidTr="00512276">
        <w:trPr>
          <w:trHeight w:val="7843"/>
        </w:trPr>
        <w:tc>
          <w:tcPr>
            <w:tcW w:w="9062" w:type="dxa"/>
          </w:tcPr>
          <w:p w14:paraId="2CDA6AAF" w14:textId="77777777" w:rsidR="00512276" w:rsidRPr="004C6559" w:rsidRDefault="00512276" w:rsidP="00512276">
            <w:pPr>
              <w:jc w:val="both"/>
              <w:rPr>
                <w:rFonts w:ascii="Cambria" w:hAnsi="Cambria"/>
                <w:sz w:val="24"/>
                <w:szCs w:val="24"/>
              </w:rPr>
            </w:pPr>
          </w:p>
        </w:tc>
      </w:tr>
    </w:tbl>
    <w:p w14:paraId="5255DB63" w14:textId="77777777" w:rsidR="00512276" w:rsidRPr="004C6559" w:rsidRDefault="00512276" w:rsidP="00512276">
      <w:pPr>
        <w:jc w:val="both"/>
        <w:rPr>
          <w:rFonts w:ascii="Cambria" w:hAnsi="Cambria"/>
          <w:sz w:val="24"/>
          <w:szCs w:val="24"/>
        </w:rPr>
      </w:pPr>
    </w:p>
    <w:p w14:paraId="42CE4459" w14:textId="77777777" w:rsidR="00512276" w:rsidRDefault="00512276" w:rsidP="00512276">
      <w:pPr>
        <w:jc w:val="both"/>
        <w:rPr>
          <w:rFonts w:ascii="Cambria" w:hAnsi="Cambria"/>
          <w:sz w:val="24"/>
          <w:szCs w:val="24"/>
        </w:rPr>
      </w:pPr>
      <w:r>
        <w:rPr>
          <w:rFonts w:ascii="Cambria" w:hAnsi="Cambria"/>
          <w:sz w:val="24"/>
          <w:szCs w:val="24"/>
        </w:rPr>
        <w:t>Kelt:</w:t>
      </w:r>
      <w:r w:rsidRPr="004C6559">
        <w:rPr>
          <w:rFonts w:ascii="Cambria" w:hAnsi="Cambria"/>
          <w:sz w:val="24"/>
          <w:szCs w:val="24"/>
        </w:rPr>
        <w:tab/>
      </w:r>
    </w:p>
    <w:p w14:paraId="7E20ECEF" w14:textId="77777777" w:rsidR="00512276" w:rsidRPr="004C6559" w:rsidRDefault="00512276" w:rsidP="00512276">
      <w:pPr>
        <w:jc w:val="both"/>
        <w:rPr>
          <w:rFonts w:ascii="Cambria" w:hAnsi="Cambria"/>
          <w:sz w:val="24"/>
          <w:szCs w:val="24"/>
        </w:rPr>
      </w:pPr>
      <w:bookmarkStart w:id="4" w:name="HUMANSOFTdatumHUN"/>
      <w:bookmarkEnd w:id="4"/>
      <w:r w:rsidRPr="004C6559">
        <w:rPr>
          <w:rFonts w:ascii="Cambria" w:hAnsi="Cambria"/>
          <w:sz w:val="24"/>
          <w:szCs w:val="24"/>
        </w:rPr>
        <w:tab/>
      </w:r>
      <w:r w:rsidRPr="004C6559">
        <w:rPr>
          <w:rFonts w:ascii="Cambria" w:hAnsi="Cambria"/>
          <w:sz w:val="24"/>
          <w:szCs w:val="24"/>
        </w:rPr>
        <w:tab/>
      </w:r>
      <w:r w:rsidRPr="004C6559">
        <w:rPr>
          <w:rFonts w:ascii="Cambria" w:hAnsi="Cambria"/>
          <w:sz w:val="24"/>
          <w:szCs w:val="24"/>
        </w:rPr>
        <w:tab/>
      </w:r>
      <w:r w:rsidRPr="004C6559">
        <w:rPr>
          <w:rFonts w:ascii="Cambria" w:hAnsi="Cambria"/>
          <w:sz w:val="24"/>
          <w:szCs w:val="24"/>
        </w:rPr>
        <w:tab/>
      </w:r>
      <w:r w:rsidRPr="004C6559">
        <w:rPr>
          <w:rFonts w:ascii="Cambria" w:hAnsi="Cambria"/>
          <w:sz w:val="24"/>
          <w:szCs w:val="24"/>
        </w:rPr>
        <w:tab/>
      </w:r>
    </w:p>
    <w:p w14:paraId="502E8E86" w14:textId="77777777" w:rsidR="00512276" w:rsidRPr="004C6559" w:rsidRDefault="00512276" w:rsidP="00512276">
      <w:pPr>
        <w:ind w:left="4254" w:firstLine="709"/>
        <w:rPr>
          <w:rFonts w:ascii="Cambria" w:hAnsi="Cambria"/>
          <w:sz w:val="24"/>
          <w:szCs w:val="24"/>
        </w:rPr>
      </w:pPr>
    </w:p>
    <w:p w14:paraId="251E94B5" w14:textId="77777777" w:rsidR="00512276" w:rsidRPr="004C6559" w:rsidRDefault="00512276" w:rsidP="00512276">
      <w:pPr>
        <w:jc w:val="center"/>
        <w:rPr>
          <w:rFonts w:ascii="Cambria" w:hAnsi="Cambria"/>
          <w:sz w:val="24"/>
          <w:szCs w:val="24"/>
        </w:rPr>
      </w:pPr>
      <w:r w:rsidRPr="004C6559">
        <w:rPr>
          <w:rFonts w:ascii="Cambria" w:hAnsi="Cambria"/>
          <w:sz w:val="24"/>
          <w:szCs w:val="24"/>
        </w:rPr>
        <w:t>Aláírás:</w:t>
      </w:r>
    </w:p>
    <w:p w14:paraId="213B980E" w14:textId="06EFBE9D" w:rsidR="002C5139" w:rsidRDefault="002C5139">
      <w:pPr>
        <w:rPr>
          <w:rFonts w:ascii="Arial" w:hAnsi="Arial" w:cs="Arial"/>
          <w:sz w:val="24"/>
          <w:szCs w:val="24"/>
        </w:rPr>
      </w:pPr>
      <w:r>
        <w:rPr>
          <w:rFonts w:ascii="Arial" w:hAnsi="Arial" w:cs="Arial"/>
          <w:sz w:val="24"/>
          <w:szCs w:val="24"/>
        </w:rPr>
        <w:br w:type="page"/>
      </w:r>
    </w:p>
    <w:p w14:paraId="367031D3" w14:textId="77777777" w:rsidR="00512276" w:rsidRPr="00AF4430" w:rsidRDefault="00512276" w:rsidP="00512276">
      <w:pPr>
        <w:spacing w:before="120" w:after="120"/>
        <w:jc w:val="both"/>
        <w:rPr>
          <w:rFonts w:ascii="Arial" w:hAnsi="Arial" w:cs="Arial"/>
          <w:sz w:val="24"/>
          <w:szCs w:val="24"/>
        </w:rPr>
      </w:pPr>
    </w:p>
    <w:p w14:paraId="064522B0" w14:textId="77777777" w:rsidR="00512276" w:rsidRDefault="00512276" w:rsidP="00512276">
      <w:pPr>
        <w:pStyle w:val="Listaszerbekezds"/>
        <w:numPr>
          <w:ilvl w:val="0"/>
          <w:numId w:val="16"/>
        </w:numPr>
        <w:spacing w:before="120" w:after="120" w:line="276" w:lineRule="auto"/>
        <w:jc w:val="right"/>
        <w:rPr>
          <w:rFonts w:ascii="Arial" w:hAnsi="Arial" w:cs="Arial"/>
          <w:sz w:val="24"/>
          <w:szCs w:val="24"/>
        </w:rPr>
      </w:pPr>
      <w:r>
        <w:rPr>
          <w:rFonts w:ascii="Arial" w:hAnsi="Arial" w:cs="Arial"/>
          <w:sz w:val="24"/>
          <w:szCs w:val="24"/>
        </w:rPr>
        <w:t>számú melléklet</w:t>
      </w:r>
    </w:p>
    <w:p w14:paraId="255065FF" w14:textId="77777777" w:rsidR="00512276" w:rsidRPr="00A801B5" w:rsidRDefault="00512276" w:rsidP="00512276">
      <w:pPr>
        <w:rPr>
          <w:b/>
        </w:rPr>
      </w:pPr>
      <w:r w:rsidRPr="00A801B5">
        <w:rPr>
          <w:b/>
        </w:rPr>
        <w:t xml:space="preserve">Ön abban az esetben fordulhat kérelemmel a Magyar Nemzeti Bankhoz, ha az alábbi feltételek </w:t>
      </w:r>
      <w:r w:rsidRPr="00A801B5">
        <w:rPr>
          <w:b/>
          <w:u w:val="single"/>
        </w:rPr>
        <w:t>mindegyike együttesen</w:t>
      </w:r>
      <w:r w:rsidRPr="00A801B5">
        <w:rPr>
          <w:b/>
        </w:rPr>
        <w:t xml:space="preserve"> teljesül:</w:t>
      </w:r>
    </w:p>
    <w:p w14:paraId="1865B9FC" w14:textId="77777777" w:rsidR="00512276" w:rsidRPr="00A801B5" w:rsidRDefault="00512276" w:rsidP="00512276">
      <w:pPr>
        <w:jc w:val="both"/>
      </w:pPr>
    </w:p>
    <w:p w14:paraId="119CC3EE"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rPr>
          <w:b/>
        </w:rPr>
        <w:t>Ön fogyasztó</w:t>
      </w:r>
      <w:r w:rsidRPr="00A801B5">
        <w:t>, azaz gazdasági vagy szakmai tevékenységi körén kívül eső célból vesz/vett igénybe pénzügyi szolgáltatást, vagyis tipikusan magánszemélyként veszi igénybe a szolgáltatást,</w:t>
      </w:r>
    </w:p>
    <w:p w14:paraId="46152A99"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rPr>
          <w:b/>
        </w:rPr>
        <w:t>közvetlenül a pénzügyi szolgáltatónál</w:t>
      </w:r>
      <w:r w:rsidRPr="00A801B5">
        <w:t xml:space="preserve"> </w:t>
      </w:r>
      <w:r w:rsidRPr="00A801B5">
        <w:rPr>
          <w:b/>
        </w:rPr>
        <w:t>már</w:t>
      </w:r>
      <w:r w:rsidRPr="00A801B5">
        <w:t xml:space="preserve"> </w:t>
      </w:r>
      <w:r w:rsidRPr="00A801B5">
        <w:rPr>
          <w:b/>
        </w:rPr>
        <w:t xml:space="preserve">megkísérelte a vita rendezését </w:t>
      </w:r>
      <w:r w:rsidRPr="00A801B5">
        <w:t>(panaszt nyújtott be a szolgáltatóhoz), sikertelenül,</w:t>
      </w:r>
    </w:p>
    <w:p w14:paraId="350FFEB5"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rPr>
          <w:b/>
        </w:rPr>
        <w:t>a pénzügyi szolgáltató</w:t>
      </w:r>
      <w:r w:rsidRPr="00A801B5">
        <w:t xml:space="preserve"> </w:t>
      </w:r>
      <w:r w:rsidRPr="00A801B5">
        <w:rPr>
          <w:b/>
        </w:rPr>
        <w:t>jogszerűtlenül vagy megtévesztő módon járt el</w:t>
      </w:r>
      <w:r w:rsidRPr="00A801B5">
        <w:t xml:space="preserve"> Önnel szemben,</w:t>
      </w:r>
    </w:p>
    <w:p w14:paraId="41AB3866"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rPr>
          <w:b/>
        </w:rPr>
        <w:t>nem telt el öt év</w:t>
      </w:r>
      <w:r w:rsidRPr="00A801B5">
        <w:t xml:space="preserve"> a jogsértés bekövetkezése óta,</w:t>
      </w:r>
    </w:p>
    <w:p w14:paraId="609F884E"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t xml:space="preserve">kérelméhez </w:t>
      </w:r>
      <w:r w:rsidRPr="00A801B5">
        <w:rPr>
          <w:b/>
        </w:rPr>
        <w:t>csatolta a pénzügyi szolgáltatóhoz benyújtott panasz, illetve a panaszra kapott válasz másolatát</w:t>
      </w:r>
      <w:r w:rsidRPr="00A801B5">
        <w:t>,</w:t>
      </w:r>
    </w:p>
    <w:p w14:paraId="633CFDB6"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pPr>
      <w:r w:rsidRPr="00A801B5">
        <w:t xml:space="preserve">meghatalmazott útján történő eljárás esetén </w:t>
      </w:r>
      <w:r w:rsidRPr="00A801B5">
        <w:rPr>
          <w:b/>
        </w:rPr>
        <w:t>csatolta az eredeti meghatalmazást</w:t>
      </w:r>
      <w:r w:rsidRPr="00A801B5">
        <w:t>,</w:t>
      </w:r>
    </w:p>
    <w:p w14:paraId="35DE261B" w14:textId="77777777" w:rsidR="00512276" w:rsidRPr="00A801B5" w:rsidRDefault="00512276" w:rsidP="00512276">
      <w:pPr>
        <w:numPr>
          <w:ilvl w:val="0"/>
          <w:numId w:val="21"/>
        </w:numPr>
        <w:pBdr>
          <w:top w:val="single" w:sz="4" w:space="1" w:color="auto"/>
          <w:left w:val="single" w:sz="4" w:space="22" w:color="auto"/>
          <w:bottom w:val="single" w:sz="4" w:space="1" w:color="auto"/>
          <w:right w:val="single" w:sz="4" w:space="4" w:color="auto"/>
        </w:pBdr>
        <w:shd w:val="clear" w:color="auto" w:fill="E5DFEC"/>
        <w:contextualSpacing/>
        <w:jc w:val="both"/>
        <w:rPr>
          <w:i/>
        </w:rPr>
      </w:pPr>
      <w:r w:rsidRPr="00A801B5">
        <w:t xml:space="preserve">kérelmét </w:t>
      </w:r>
      <w:r w:rsidRPr="00A801B5">
        <w:rPr>
          <w:b/>
        </w:rPr>
        <w:t>aláírta, pontos lakcímét közölte</w:t>
      </w:r>
      <w:r w:rsidRPr="00A801B5">
        <w:t xml:space="preserve">. </w:t>
      </w:r>
    </w:p>
    <w:p w14:paraId="26689E5F" w14:textId="77777777" w:rsidR="00512276" w:rsidRPr="00A801B5" w:rsidRDefault="00512276" w:rsidP="00512276">
      <w:pPr>
        <w:jc w:val="center"/>
        <w:rPr>
          <w:sz w:val="24"/>
          <w:szCs w:val="24"/>
        </w:rPr>
      </w:pPr>
    </w:p>
    <w:p w14:paraId="16905DB5" w14:textId="77777777" w:rsidR="00512276" w:rsidRPr="00A801B5" w:rsidRDefault="00512276" w:rsidP="00512276">
      <w:pPr>
        <w:pBdr>
          <w:top w:val="single" w:sz="4" w:space="1" w:color="auto"/>
          <w:left w:val="single" w:sz="4" w:space="22" w:color="auto"/>
          <w:bottom w:val="single" w:sz="4" w:space="1" w:color="auto"/>
          <w:right w:val="single" w:sz="4" w:space="4" w:color="auto"/>
        </w:pBdr>
        <w:shd w:val="clear" w:color="auto" w:fill="FFC000"/>
        <w:jc w:val="center"/>
        <w:rPr>
          <w:rFonts w:eastAsia="Calibri"/>
          <w:b/>
          <w:caps/>
          <w:spacing w:val="20"/>
          <w:sz w:val="24"/>
          <w:szCs w:val="24"/>
          <w14:shadow w14:blurRad="50800" w14:dist="38100" w14:dir="2700000" w14:sx="100000" w14:sy="100000" w14:kx="0" w14:ky="0" w14:algn="tl">
            <w14:srgbClr w14:val="000000">
              <w14:alpha w14:val="60000"/>
            </w14:srgbClr>
          </w14:shadow>
        </w:rPr>
      </w:pPr>
      <w:r w:rsidRPr="00A801B5">
        <w:rPr>
          <w:rFonts w:eastAsia="Calibri"/>
          <w:b/>
          <w:caps/>
          <w:spacing w:val="20"/>
          <w:sz w:val="24"/>
          <w:szCs w:val="24"/>
          <w14:shadow w14:blurRad="50800" w14:dist="38100" w14:dir="2700000" w14:sx="100000" w14:sy="100000" w14:kx="0" w14:ky="0" w14:algn="tl">
            <w14:srgbClr w14:val="000000">
              <w14:alpha w14:val="60000"/>
            </w14:srgbClr>
          </w14:shadow>
        </w:rPr>
        <w:t>A Magyar Nemzeti Bankhoz</w:t>
      </w:r>
    </w:p>
    <w:p w14:paraId="3B67AF43" w14:textId="77777777" w:rsidR="00512276" w:rsidRPr="00A801B5" w:rsidRDefault="00512276" w:rsidP="00512276">
      <w:pPr>
        <w:pBdr>
          <w:top w:val="single" w:sz="4" w:space="1" w:color="auto"/>
          <w:left w:val="single" w:sz="4" w:space="22" w:color="auto"/>
          <w:bottom w:val="single" w:sz="4" w:space="1" w:color="auto"/>
          <w:right w:val="single" w:sz="4" w:space="4" w:color="auto"/>
        </w:pBdr>
        <w:shd w:val="clear" w:color="auto" w:fill="FFC000"/>
        <w:jc w:val="center"/>
        <w:rPr>
          <w:rFonts w:eastAsia="Calibri"/>
          <w:b/>
          <w:caps/>
          <w:spacing w:val="20"/>
          <w:sz w:val="24"/>
          <w:szCs w:val="24"/>
          <w14:shadow w14:blurRad="50800" w14:dist="38100" w14:dir="2700000" w14:sx="100000" w14:sy="100000" w14:kx="0" w14:ky="0" w14:algn="tl">
            <w14:srgbClr w14:val="000000">
              <w14:alpha w14:val="60000"/>
            </w14:srgbClr>
          </w14:shadow>
        </w:rPr>
      </w:pPr>
      <w:r w:rsidRPr="00A801B5">
        <w:rPr>
          <w:rFonts w:eastAsia="Calibri"/>
          <w:b/>
          <w:caps/>
          <w:spacing w:val="20"/>
          <w:sz w:val="24"/>
          <w:szCs w:val="24"/>
          <w14:shadow w14:blurRad="50800" w14:dist="38100" w14:dir="2700000" w14:sx="100000" w14:sy="100000" w14:kx="0" w14:ky="0" w14:algn="tl">
            <w14:srgbClr w14:val="000000">
              <w14:alpha w14:val="60000"/>
            </w14:srgbClr>
          </w14:shadow>
        </w:rPr>
        <w:t>címzett</w:t>
      </w:r>
    </w:p>
    <w:p w14:paraId="13BB7442" w14:textId="77777777" w:rsidR="00512276" w:rsidRPr="00A801B5" w:rsidRDefault="00512276" w:rsidP="00512276">
      <w:pPr>
        <w:pBdr>
          <w:top w:val="single" w:sz="4" w:space="1" w:color="auto"/>
          <w:left w:val="single" w:sz="4" w:space="22" w:color="auto"/>
          <w:bottom w:val="single" w:sz="4" w:space="1" w:color="auto"/>
          <w:right w:val="single" w:sz="4" w:space="4" w:color="auto"/>
        </w:pBdr>
        <w:shd w:val="clear" w:color="auto" w:fill="FFC000"/>
        <w:jc w:val="center"/>
        <w:rPr>
          <w:rFonts w:eastAsia="Calibri"/>
          <w:b/>
          <w:caps/>
          <w:spacing w:val="20"/>
          <w:sz w:val="24"/>
          <w:szCs w:val="24"/>
          <w14:shadow w14:blurRad="50800" w14:dist="38100" w14:dir="2700000" w14:sx="100000" w14:sy="100000" w14:kx="0" w14:ky="0" w14:algn="tl">
            <w14:srgbClr w14:val="000000">
              <w14:alpha w14:val="60000"/>
            </w14:srgbClr>
          </w14:shadow>
        </w:rPr>
      </w:pPr>
      <w:r w:rsidRPr="00A801B5">
        <w:rPr>
          <w:rFonts w:eastAsia="Calibri"/>
          <w:b/>
          <w:caps/>
          <w:spacing w:val="20"/>
          <w:sz w:val="24"/>
          <w:szCs w:val="24"/>
          <w14:shadow w14:blurRad="50800" w14:dist="38100" w14:dir="2700000" w14:sx="100000" w14:sy="100000" w14:kx="0" w14:ky="0" w14:algn="tl">
            <w14:srgbClr w14:val="000000">
              <w14:alpha w14:val="60000"/>
            </w14:srgbClr>
          </w14:shadow>
        </w:rPr>
        <w:t>FOGYASZTÓI KÉRELEM</w:t>
      </w:r>
    </w:p>
    <w:p w14:paraId="1967D66E" w14:textId="77777777" w:rsidR="00512276" w:rsidRPr="00A801B5" w:rsidRDefault="00512276" w:rsidP="00512276">
      <w:pPr>
        <w:jc w:val="both"/>
        <w:rPr>
          <w:rFonts w:eastAsia="Calibri"/>
          <w:b/>
        </w:rPr>
      </w:pPr>
      <w:r w:rsidRPr="00A801B5">
        <w:rPr>
          <w:rFonts w:eastAsia="Calibri"/>
          <w:b/>
        </w:rPr>
        <w:t>Kérjük, hogy a csillaggal jelölt mezőket mindenképp töltse ki, és írja alá kérelmét, továbbá csatolja az ügyre vonatkozó iratok másolatát!</w:t>
      </w:r>
    </w:p>
    <w:p w14:paraId="3F99F441" w14:textId="77777777" w:rsidR="00512276" w:rsidRPr="00A801B5" w:rsidRDefault="00512276" w:rsidP="00512276">
      <w:pPr>
        <w:jc w:val="both"/>
      </w:pPr>
      <w:r w:rsidRPr="00A801B5">
        <w:t>Kérjük, hogy kérelmét a következő címre küldje:</w:t>
      </w:r>
    </w:p>
    <w:p w14:paraId="103C4798" w14:textId="77777777" w:rsidR="00512276" w:rsidRPr="00A801B5" w:rsidRDefault="00512276" w:rsidP="00512276">
      <w:pPr>
        <w:jc w:val="both"/>
      </w:pPr>
      <w:r w:rsidRPr="00A801B5">
        <w:t>Magyar Nemzeti Bank</w:t>
      </w:r>
    </w:p>
    <w:p w14:paraId="73934DDC" w14:textId="77777777" w:rsidR="00512276" w:rsidRPr="00A801B5" w:rsidRDefault="00512276" w:rsidP="00512276">
      <w:pPr>
        <w:jc w:val="both"/>
        <w:rPr>
          <w:rFonts w:eastAsia="Calibri"/>
        </w:rPr>
      </w:pPr>
      <w:r w:rsidRPr="00A801B5">
        <w:rPr>
          <w:rFonts w:eastAsia="Calibri"/>
        </w:rPr>
        <w:t>1534 Budapest, BKKP Postafiók: 777.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7554"/>
      </w:tblGrid>
      <w:tr w:rsidR="00512276" w:rsidRPr="00A801B5" w14:paraId="3C9FD000" w14:textId="77777777" w:rsidTr="00512276">
        <w:trPr>
          <w:trHeight w:val="280"/>
        </w:trPr>
        <w:tc>
          <w:tcPr>
            <w:tcW w:w="1526" w:type="dxa"/>
            <w:tcBorders>
              <w:top w:val="nil"/>
              <w:left w:val="nil"/>
              <w:bottom w:val="nil"/>
              <w:right w:val="single" w:sz="4" w:space="0" w:color="000000"/>
            </w:tcBorders>
            <w:vAlign w:val="center"/>
            <w:hideMark/>
          </w:tcPr>
          <w:p w14:paraId="751EE13D" w14:textId="77777777" w:rsidR="00512276" w:rsidRPr="00A801B5" w:rsidRDefault="00512276" w:rsidP="00512276">
            <w:pPr>
              <w:rPr>
                <w:b/>
                <w:sz w:val="24"/>
                <w:szCs w:val="24"/>
              </w:rPr>
            </w:pPr>
            <w:r w:rsidRPr="00A801B5">
              <w:rPr>
                <w:b/>
                <w:sz w:val="24"/>
                <w:szCs w:val="24"/>
              </w:rPr>
              <w:t>*Név:</w:t>
            </w:r>
          </w:p>
        </w:tc>
        <w:tc>
          <w:tcPr>
            <w:tcW w:w="7686" w:type="dxa"/>
            <w:tcBorders>
              <w:top w:val="single" w:sz="4" w:space="0" w:color="000000"/>
              <w:left w:val="single" w:sz="4" w:space="0" w:color="000000"/>
              <w:bottom w:val="single" w:sz="4" w:space="0" w:color="000000"/>
              <w:right w:val="single" w:sz="4" w:space="0" w:color="000000"/>
            </w:tcBorders>
          </w:tcPr>
          <w:p w14:paraId="3CB3C5CA" w14:textId="77777777" w:rsidR="00512276" w:rsidRPr="00A801B5" w:rsidRDefault="00512276" w:rsidP="00512276">
            <w:pPr>
              <w:jc w:val="both"/>
              <w:rPr>
                <w:sz w:val="24"/>
                <w:szCs w:val="24"/>
              </w:rPr>
            </w:pPr>
          </w:p>
          <w:p w14:paraId="57B7AE1F" w14:textId="77777777" w:rsidR="00512276" w:rsidRPr="00A801B5" w:rsidRDefault="00512276" w:rsidP="00512276">
            <w:pPr>
              <w:jc w:val="both"/>
              <w:rPr>
                <w:sz w:val="24"/>
                <w:szCs w:val="24"/>
              </w:rPr>
            </w:pPr>
          </w:p>
        </w:tc>
      </w:tr>
    </w:tbl>
    <w:p w14:paraId="59FB69B0" w14:textId="77777777" w:rsidR="00512276" w:rsidRPr="00A801B5" w:rsidRDefault="00512276" w:rsidP="00512276">
      <w:pPr>
        <w:spacing w:after="120"/>
        <w:jc w:val="both"/>
        <w:rPr>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7547"/>
      </w:tblGrid>
      <w:tr w:rsidR="00512276" w:rsidRPr="00A801B5" w14:paraId="4C62A465" w14:textId="77777777" w:rsidTr="00512276">
        <w:trPr>
          <w:trHeight w:val="431"/>
        </w:trPr>
        <w:tc>
          <w:tcPr>
            <w:tcW w:w="1526" w:type="dxa"/>
            <w:tcBorders>
              <w:top w:val="nil"/>
              <w:left w:val="nil"/>
              <w:bottom w:val="nil"/>
              <w:right w:val="single" w:sz="4" w:space="0" w:color="000000"/>
            </w:tcBorders>
            <w:vAlign w:val="center"/>
            <w:hideMark/>
          </w:tcPr>
          <w:p w14:paraId="1D126F0A" w14:textId="77777777" w:rsidR="00512276" w:rsidRPr="00A801B5" w:rsidRDefault="00512276" w:rsidP="00512276">
            <w:pPr>
              <w:rPr>
                <w:b/>
                <w:sz w:val="24"/>
                <w:szCs w:val="24"/>
              </w:rPr>
            </w:pPr>
            <w:r w:rsidRPr="00A801B5">
              <w:rPr>
                <w:b/>
                <w:sz w:val="24"/>
                <w:szCs w:val="24"/>
              </w:rPr>
              <w:t>*Lakcím:</w:t>
            </w:r>
          </w:p>
        </w:tc>
        <w:tc>
          <w:tcPr>
            <w:tcW w:w="7686" w:type="dxa"/>
            <w:tcBorders>
              <w:top w:val="single" w:sz="4" w:space="0" w:color="000000"/>
              <w:left w:val="single" w:sz="4" w:space="0" w:color="000000"/>
              <w:bottom w:val="single" w:sz="4" w:space="0" w:color="000000"/>
              <w:right w:val="single" w:sz="4" w:space="0" w:color="000000"/>
            </w:tcBorders>
          </w:tcPr>
          <w:p w14:paraId="673A8DE6" w14:textId="77777777" w:rsidR="00512276" w:rsidRPr="00A801B5" w:rsidRDefault="00512276" w:rsidP="00512276">
            <w:pPr>
              <w:jc w:val="both"/>
              <w:rPr>
                <w:sz w:val="24"/>
                <w:szCs w:val="24"/>
              </w:rPr>
            </w:pPr>
          </w:p>
        </w:tc>
      </w:tr>
    </w:tbl>
    <w:p w14:paraId="7F49897C" w14:textId="77777777" w:rsidR="00512276" w:rsidRPr="00A801B5" w:rsidRDefault="00512276" w:rsidP="00512276">
      <w:pPr>
        <w:spacing w:after="120"/>
        <w:jc w:val="both"/>
        <w:rPr>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549"/>
      </w:tblGrid>
      <w:tr w:rsidR="00512276" w:rsidRPr="00A801B5" w14:paraId="1599DB33" w14:textId="77777777" w:rsidTr="00512276">
        <w:trPr>
          <w:trHeight w:val="388"/>
        </w:trPr>
        <w:tc>
          <w:tcPr>
            <w:tcW w:w="1526" w:type="dxa"/>
            <w:tcBorders>
              <w:top w:val="nil"/>
              <w:left w:val="nil"/>
              <w:bottom w:val="nil"/>
              <w:right w:val="single" w:sz="4" w:space="0" w:color="000000"/>
            </w:tcBorders>
            <w:vAlign w:val="center"/>
            <w:hideMark/>
          </w:tcPr>
          <w:p w14:paraId="432C4F3C" w14:textId="77777777" w:rsidR="00512276" w:rsidRPr="00A801B5" w:rsidRDefault="00512276" w:rsidP="00512276">
            <w:pPr>
              <w:rPr>
                <w:b/>
                <w:sz w:val="24"/>
                <w:szCs w:val="24"/>
              </w:rPr>
            </w:pPr>
            <w:r w:rsidRPr="00A801B5">
              <w:rPr>
                <w:b/>
                <w:sz w:val="24"/>
                <w:szCs w:val="24"/>
              </w:rPr>
              <w:t>Telefon:</w:t>
            </w:r>
          </w:p>
        </w:tc>
        <w:tc>
          <w:tcPr>
            <w:tcW w:w="7686" w:type="dxa"/>
            <w:tcBorders>
              <w:top w:val="single" w:sz="4" w:space="0" w:color="000000"/>
              <w:left w:val="single" w:sz="4" w:space="0" w:color="000000"/>
              <w:bottom w:val="single" w:sz="4" w:space="0" w:color="000000"/>
              <w:right w:val="single" w:sz="4" w:space="0" w:color="000000"/>
            </w:tcBorders>
          </w:tcPr>
          <w:p w14:paraId="15E88DF0" w14:textId="77777777" w:rsidR="00512276" w:rsidRPr="00A801B5" w:rsidRDefault="00512276" w:rsidP="00512276">
            <w:pPr>
              <w:jc w:val="both"/>
              <w:rPr>
                <w:sz w:val="24"/>
                <w:szCs w:val="24"/>
              </w:rPr>
            </w:pPr>
          </w:p>
        </w:tc>
      </w:tr>
    </w:tbl>
    <w:p w14:paraId="4A7AF10B" w14:textId="77777777" w:rsidR="00512276" w:rsidRPr="00A801B5" w:rsidRDefault="00512276" w:rsidP="00512276">
      <w:pPr>
        <w:spacing w:after="120"/>
        <w:jc w:val="both"/>
        <w:rPr>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7556"/>
      </w:tblGrid>
      <w:tr w:rsidR="00512276" w:rsidRPr="00A801B5" w14:paraId="7AD181C9" w14:textId="77777777" w:rsidTr="00512276">
        <w:trPr>
          <w:trHeight w:val="417"/>
        </w:trPr>
        <w:tc>
          <w:tcPr>
            <w:tcW w:w="1526" w:type="dxa"/>
            <w:tcBorders>
              <w:top w:val="nil"/>
              <w:left w:val="nil"/>
              <w:bottom w:val="nil"/>
              <w:right w:val="single" w:sz="4" w:space="0" w:color="000000"/>
            </w:tcBorders>
            <w:vAlign w:val="center"/>
            <w:hideMark/>
          </w:tcPr>
          <w:p w14:paraId="697E11B4" w14:textId="77777777" w:rsidR="00512276" w:rsidRPr="00A801B5" w:rsidRDefault="00512276" w:rsidP="00512276">
            <w:pPr>
              <w:rPr>
                <w:b/>
                <w:sz w:val="24"/>
                <w:szCs w:val="24"/>
              </w:rPr>
            </w:pPr>
            <w:r w:rsidRPr="00A801B5">
              <w:rPr>
                <w:b/>
                <w:sz w:val="24"/>
                <w:szCs w:val="24"/>
              </w:rPr>
              <w:t>Fax:</w:t>
            </w:r>
          </w:p>
        </w:tc>
        <w:tc>
          <w:tcPr>
            <w:tcW w:w="7686" w:type="dxa"/>
            <w:tcBorders>
              <w:top w:val="single" w:sz="4" w:space="0" w:color="000000"/>
              <w:left w:val="single" w:sz="4" w:space="0" w:color="000000"/>
              <w:bottom w:val="single" w:sz="4" w:space="0" w:color="000000"/>
              <w:right w:val="single" w:sz="4" w:space="0" w:color="000000"/>
            </w:tcBorders>
          </w:tcPr>
          <w:p w14:paraId="247A1703" w14:textId="77777777" w:rsidR="00512276" w:rsidRPr="00A801B5" w:rsidRDefault="00512276" w:rsidP="00512276">
            <w:pPr>
              <w:jc w:val="both"/>
              <w:rPr>
                <w:sz w:val="24"/>
                <w:szCs w:val="24"/>
              </w:rPr>
            </w:pPr>
          </w:p>
        </w:tc>
      </w:tr>
    </w:tbl>
    <w:p w14:paraId="526D08F5" w14:textId="77777777" w:rsidR="00512276" w:rsidRPr="00A801B5" w:rsidRDefault="00512276" w:rsidP="00512276">
      <w:pPr>
        <w:spacing w:after="120"/>
        <w:jc w:val="both"/>
        <w:rPr>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555"/>
      </w:tblGrid>
      <w:tr w:rsidR="00512276" w:rsidRPr="00A801B5" w14:paraId="45495D13" w14:textId="77777777" w:rsidTr="00512276">
        <w:trPr>
          <w:trHeight w:val="414"/>
        </w:trPr>
        <w:tc>
          <w:tcPr>
            <w:tcW w:w="1526" w:type="dxa"/>
            <w:tcBorders>
              <w:top w:val="nil"/>
              <w:left w:val="nil"/>
              <w:bottom w:val="nil"/>
              <w:right w:val="single" w:sz="4" w:space="0" w:color="000000"/>
            </w:tcBorders>
            <w:vAlign w:val="center"/>
            <w:hideMark/>
          </w:tcPr>
          <w:p w14:paraId="3BFD9278" w14:textId="77777777" w:rsidR="00512276" w:rsidRPr="00A801B5" w:rsidRDefault="00512276" w:rsidP="00512276">
            <w:pPr>
              <w:rPr>
                <w:b/>
                <w:sz w:val="24"/>
                <w:szCs w:val="24"/>
              </w:rPr>
            </w:pPr>
            <w:r w:rsidRPr="00A801B5">
              <w:rPr>
                <w:b/>
                <w:sz w:val="24"/>
                <w:szCs w:val="24"/>
              </w:rPr>
              <w:t>E-mail:</w:t>
            </w:r>
          </w:p>
        </w:tc>
        <w:tc>
          <w:tcPr>
            <w:tcW w:w="7686" w:type="dxa"/>
            <w:tcBorders>
              <w:top w:val="single" w:sz="4" w:space="0" w:color="000000"/>
              <w:left w:val="single" w:sz="4" w:space="0" w:color="000000"/>
              <w:bottom w:val="single" w:sz="4" w:space="0" w:color="000000"/>
              <w:right w:val="single" w:sz="4" w:space="0" w:color="000000"/>
            </w:tcBorders>
          </w:tcPr>
          <w:p w14:paraId="09E8DBEA" w14:textId="77777777" w:rsidR="00512276" w:rsidRPr="00A801B5" w:rsidRDefault="00512276" w:rsidP="00512276">
            <w:pPr>
              <w:jc w:val="both"/>
              <w:rPr>
                <w:sz w:val="24"/>
                <w:szCs w:val="24"/>
              </w:rPr>
            </w:pPr>
          </w:p>
        </w:tc>
      </w:tr>
    </w:tbl>
    <w:p w14:paraId="2A847D2B" w14:textId="77777777" w:rsidR="00512276" w:rsidRPr="00A801B5" w:rsidRDefault="00512276" w:rsidP="00512276">
      <w:pPr>
        <w:jc w:val="both"/>
        <w:rPr>
          <w:sz w:val="24"/>
          <w:szCs w:val="24"/>
        </w:rPr>
      </w:pPr>
    </w:p>
    <w:p w14:paraId="37C2973D" w14:textId="77777777" w:rsidR="00512276" w:rsidRPr="00A801B5" w:rsidRDefault="00512276" w:rsidP="00512276">
      <w:pPr>
        <w:jc w:val="both"/>
        <w:rPr>
          <w:sz w:val="10"/>
          <w:szCs w:val="24"/>
        </w:rPr>
      </w:pPr>
    </w:p>
    <w:p w14:paraId="3F30D6FA" w14:textId="77777777" w:rsidR="00512276" w:rsidRPr="00A801B5" w:rsidRDefault="00512276" w:rsidP="00512276">
      <w:pPr>
        <w:spacing w:after="120"/>
        <w:jc w:val="center"/>
        <w:rPr>
          <w:b/>
          <w:sz w:val="24"/>
          <w:szCs w:val="24"/>
        </w:rPr>
      </w:pPr>
      <w:r w:rsidRPr="00A801B5">
        <w:rPr>
          <w:b/>
          <w:sz w:val="24"/>
          <w:szCs w:val="24"/>
        </w:rPr>
        <w:t xml:space="preserve">*Az érintett pénzügyi szolgáltató </w:t>
      </w:r>
      <w:r w:rsidRPr="00A801B5">
        <w:rPr>
          <w:sz w:val="24"/>
          <w:szCs w:val="24"/>
        </w:rPr>
        <w:t>(pl. bank, biztosító)</w:t>
      </w:r>
      <w:r w:rsidRPr="00A801B5">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12276" w:rsidRPr="00A801B5" w14:paraId="48F6C2D3" w14:textId="77777777" w:rsidTr="00512276">
        <w:trPr>
          <w:trHeight w:val="420"/>
        </w:trPr>
        <w:tc>
          <w:tcPr>
            <w:tcW w:w="9212" w:type="dxa"/>
            <w:tcBorders>
              <w:top w:val="single" w:sz="4" w:space="0" w:color="000000"/>
              <w:left w:val="single" w:sz="4" w:space="0" w:color="000000"/>
              <w:bottom w:val="single" w:sz="4" w:space="0" w:color="000000"/>
              <w:right w:val="single" w:sz="4" w:space="0" w:color="000000"/>
            </w:tcBorders>
          </w:tcPr>
          <w:p w14:paraId="4FB40A2A" w14:textId="77777777" w:rsidR="00512276" w:rsidRPr="00A801B5" w:rsidRDefault="00512276" w:rsidP="00512276">
            <w:pPr>
              <w:jc w:val="center"/>
              <w:rPr>
                <w:sz w:val="24"/>
                <w:szCs w:val="24"/>
              </w:rPr>
            </w:pPr>
          </w:p>
        </w:tc>
      </w:tr>
    </w:tbl>
    <w:p w14:paraId="3D9D0320" w14:textId="77777777" w:rsidR="00512276" w:rsidRPr="00A801B5" w:rsidRDefault="00512276" w:rsidP="00512276">
      <w:pPr>
        <w:jc w:val="center"/>
        <w:rPr>
          <w:sz w:val="24"/>
          <w:szCs w:val="24"/>
        </w:rPr>
      </w:pPr>
    </w:p>
    <w:p w14:paraId="4B8DC0BC" w14:textId="77777777" w:rsidR="00512276" w:rsidRPr="00A801B5" w:rsidRDefault="00512276" w:rsidP="00512276">
      <w:pPr>
        <w:jc w:val="center"/>
        <w:rPr>
          <w:sz w:val="24"/>
          <w:szCs w:val="24"/>
        </w:rPr>
      </w:pPr>
    </w:p>
    <w:p w14:paraId="1827CB89" w14:textId="77777777" w:rsidR="00512276" w:rsidRPr="00A801B5" w:rsidRDefault="00512276" w:rsidP="00512276">
      <w:pPr>
        <w:jc w:val="center"/>
        <w:rPr>
          <w:sz w:val="24"/>
          <w:szCs w:val="24"/>
        </w:rPr>
      </w:pPr>
    </w:p>
    <w:p w14:paraId="49B7F513" w14:textId="77777777" w:rsidR="00512276" w:rsidRPr="00A801B5" w:rsidRDefault="00512276" w:rsidP="00512276">
      <w:pPr>
        <w:spacing w:after="120"/>
        <w:jc w:val="center"/>
        <w:rPr>
          <w:sz w:val="24"/>
          <w:szCs w:val="24"/>
        </w:rPr>
      </w:pPr>
      <w:r w:rsidRPr="00A801B5">
        <w:rPr>
          <w:b/>
          <w:sz w:val="24"/>
          <w:szCs w:val="24"/>
        </w:rPr>
        <w:t>Szolgáltatástípus</w:t>
      </w:r>
      <w:r w:rsidRPr="00A801B5">
        <w:rPr>
          <w:sz w:val="24"/>
          <w:szCs w:val="24"/>
        </w:rPr>
        <w:t xml:space="preserve"> (pl. lakáshitel, KGFB)</w:t>
      </w:r>
      <w:r w:rsidRPr="00A801B5">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12276" w:rsidRPr="00A801B5" w14:paraId="54A1B8D7" w14:textId="77777777" w:rsidTr="00512276">
        <w:trPr>
          <w:trHeight w:val="368"/>
        </w:trPr>
        <w:tc>
          <w:tcPr>
            <w:tcW w:w="9212" w:type="dxa"/>
            <w:tcBorders>
              <w:top w:val="single" w:sz="4" w:space="0" w:color="000000"/>
              <w:left w:val="single" w:sz="4" w:space="0" w:color="000000"/>
              <w:bottom w:val="single" w:sz="4" w:space="0" w:color="000000"/>
              <w:right w:val="single" w:sz="4" w:space="0" w:color="000000"/>
            </w:tcBorders>
          </w:tcPr>
          <w:p w14:paraId="3141BD7C" w14:textId="77777777" w:rsidR="00512276" w:rsidRPr="00A801B5" w:rsidRDefault="00512276" w:rsidP="00512276">
            <w:pPr>
              <w:jc w:val="both"/>
              <w:rPr>
                <w:sz w:val="24"/>
                <w:szCs w:val="24"/>
              </w:rPr>
            </w:pPr>
          </w:p>
          <w:p w14:paraId="420F00E2" w14:textId="77777777" w:rsidR="00512276" w:rsidRPr="00A801B5" w:rsidRDefault="00512276" w:rsidP="00512276">
            <w:pPr>
              <w:jc w:val="both"/>
              <w:rPr>
                <w:sz w:val="24"/>
                <w:szCs w:val="24"/>
              </w:rPr>
            </w:pPr>
          </w:p>
        </w:tc>
      </w:tr>
    </w:tbl>
    <w:p w14:paraId="5B3CE8AB" w14:textId="77777777" w:rsidR="00512276" w:rsidRPr="00A801B5" w:rsidRDefault="00512276" w:rsidP="00512276">
      <w:pPr>
        <w:jc w:val="both"/>
        <w:rPr>
          <w:sz w:val="24"/>
          <w:szCs w:val="24"/>
        </w:rPr>
      </w:pPr>
    </w:p>
    <w:p w14:paraId="4AB6DCC9" w14:textId="77777777" w:rsidR="00512276" w:rsidRPr="00A801B5" w:rsidRDefault="00512276" w:rsidP="00512276">
      <w:pPr>
        <w:spacing w:after="120"/>
        <w:jc w:val="center"/>
        <w:rPr>
          <w:b/>
          <w:sz w:val="24"/>
          <w:szCs w:val="24"/>
        </w:rPr>
      </w:pPr>
      <w:r w:rsidRPr="00A801B5">
        <w:rPr>
          <w:b/>
          <w:sz w:val="24"/>
          <w:szCs w:val="24"/>
        </w:rPr>
        <w:t>*A pénzügyi szolgáltatóval közölt panasz igazolása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706"/>
      </w:tblGrid>
      <w:tr w:rsidR="00512276" w:rsidRPr="00A801B5" w14:paraId="15C15E00" w14:textId="77777777" w:rsidTr="00512276">
        <w:tc>
          <w:tcPr>
            <w:tcW w:w="2376" w:type="dxa"/>
            <w:tcBorders>
              <w:top w:val="single" w:sz="4" w:space="0" w:color="auto"/>
              <w:left w:val="single" w:sz="4" w:space="0" w:color="auto"/>
              <w:bottom w:val="single" w:sz="4" w:space="0" w:color="auto"/>
              <w:right w:val="single" w:sz="4" w:space="0" w:color="auto"/>
            </w:tcBorders>
            <w:hideMark/>
          </w:tcPr>
          <w:p w14:paraId="6440DDBD" w14:textId="77777777" w:rsidR="00512276" w:rsidRPr="00A801B5" w:rsidRDefault="00512276" w:rsidP="00512276">
            <w:pPr>
              <w:jc w:val="both"/>
              <w:rPr>
                <w:sz w:val="24"/>
                <w:szCs w:val="24"/>
              </w:rPr>
            </w:pPr>
            <w:r w:rsidRPr="00A801B5">
              <w:rPr>
                <w:sz w:val="24"/>
                <w:szCs w:val="24"/>
              </w:rPr>
              <w:t>A panasz pénzügyi szolgáltatóval történő közlésének időpontja:</w:t>
            </w:r>
          </w:p>
        </w:tc>
        <w:tc>
          <w:tcPr>
            <w:tcW w:w="6836" w:type="dxa"/>
            <w:tcBorders>
              <w:top w:val="single" w:sz="4" w:space="0" w:color="auto"/>
              <w:left w:val="single" w:sz="4" w:space="0" w:color="auto"/>
              <w:bottom w:val="single" w:sz="4" w:space="0" w:color="auto"/>
              <w:right w:val="single" w:sz="4" w:space="0" w:color="auto"/>
            </w:tcBorders>
          </w:tcPr>
          <w:p w14:paraId="278789E2" w14:textId="77777777" w:rsidR="00512276" w:rsidRPr="00A801B5" w:rsidRDefault="00512276" w:rsidP="00512276">
            <w:pPr>
              <w:jc w:val="both"/>
              <w:rPr>
                <w:sz w:val="24"/>
                <w:szCs w:val="24"/>
              </w:rPr>
            </w:pPr>
          </w:p>
        </w:tc>
      </w:tr>
      <w:tr w:rsidR="00512276" w:rsidRPr="00A801B5" w14:paraId="61169090" w14:textId="77777777" w:rsidTr="00512276">
        <w:tc>
          <w:tcPr>
            <w:tcW w:w="2376" w:type="dxa"/>
            <w:tcBorders>
              <w:top w:val="single" w:sz="4" w:space="0" w:color="auto"/>
              <w:left w:val="single" w:sz="4" w:space="0" w:color="auto"/>
              <w:bottom w:val="single" w:sz="4" w:space="0" w:color="auto"/>
              <w:right w:val="single" w:sz="4" w:space="0" w:color="auto"/>
            </w:tcBorders>
            <w:hideMark/>
          </w:tcPr>
          <w:p w14:paraId="363FD0A3" w14:textId="77777777" w:rsidR="00512276" w:rsidRPr="00A801B5" w:rsidRDefault="00512276" w:rsidP="00512276">
            <w:pPr>
              <w:jc w:val="both"/>
              <w:rPr>
                <w:sz w:val="24"/>
                <w:szCs w:val="24"/>
              </w:rPr>
            </w:pPr>
            <w:r w:rsidRPr="00A801B5">
              <w:rPr>
                <w:sz w:val="24"/>
                <w:szCs w:val="24"/>
              </w:rPr>
              <w:t>A panasz pénzügyi szolgáltatóval való közlésének módja:</w:t>
            </w:r>
          </w:p>
        </w:tc>
        <w:tc>
          <w:tcPr>
            <w:tcW w:w="6836" w:type="dxa"/>
            <w:tcBorders>
              <w:top w:val="single" w:sz="4" w:space="0" w:color="auto"/>
              <w:left w:val="single" w:sz="4" w:space="0" w:color="auto"/>
              <w:bottom w:val="single" w:sz="4" w:space="0" w:color="auto"/>
              <w:right w:val="single" w:sz="4" w:space="0" w:color="auto"/>
            </w:tcBorders>
            <w:hideMark/>
          </w:tcPr>
          <w:p w14:paraId="4933BE41" w14:textId="77777777" w:rsidR="00512276" w:rsidRPr="00A801B5" w:rsidRDefault="00512276" w:rsidP="00512276">
            <w:pPr>
              <w:jc w:val="both"/>
              <w:rPr>
                <w:sz w:val="24"/>
                <w:szCs w:val="24"/>
              </w:rPr>
            </w:pPr>
            <w:r w:rsidRPr="00A801B5">
              <w:rPr>
                <w:sz w:val="24"/>
                <w:szCs w:val="24"/>
              </w:rPr>
              <w:t xml:space="preserve">                telefonon                  személyesen                       írásban</w:t>
            </w:r>
          </w:p>
        </w:tc>
      </w:tr>
      <w:tr w:rsidR="00512276" w:rsidRPr="00A801B5" w14:paraId="65F70BFD" w14:textId="77777777" w:rsidTr="00512276">
        <w:tc>
          <w:tcPr>
            <w:tcW w:w="2376" w:type="dxa"/>
            <w:tcBorders>
              <w:top w:val="single" w:sz="4" w:space="0" w:color="auto"/>
              <w:left w:val="single" w:sz="4" w:space="0" w:color="auto"/>
              <w:bottom w:val="single" w:sz="4" w:space="0" w:color="auto"/>
              <w:right w:val="single" w:sz="4" w:space="0" w:color="auto"/>
            </w:tcBorders>
            <w:hideMark/>
          </w:tcPr>
          <w:p w14:paraId="39B4D30F" w14:textId="77777777" w:rsidR="00512276" w:rsidRPr="00A801B5" w:rsidRDefault="00512276" w:rsidP="00512276">
            <w:pPr>
              <w:jc w:val="both"/>
              <w:rPr>
                <w:sz w:val="24"/>
                <w:szCs w:val="24"/>
              </w:rPr>
            </w:pPr>
            <w:r w:rsidRPr="00A801B5">
              <w:rPr>
                <w:sz w:val="24"/>
                <w:szCs w:val="24"/>
              </w:rPr>
              <w:t>A panaszra a pénzügyi szolgáltató által adott válasz időpontja:</w:t>
            </w:r>
          </w:p>
        </w:tc>
        <w:tc>
          <w:tcPr>
            <w:tcW w:w="6836" w:type="dxa"/>
            <w:tcBorders>
              <w:top w:val="single" w:sz="4" w:space="0" w:color="auto"/>
              <w:left w:val="single" w:sz="4" w:space="0" w:color="auto"/>
              <w:bottom w:val="single" w:sz="4" w:space="0" w:color="auto"/>
              <w:right w:val="single" w:sz="4" w:space="0" w:color="auto"/>
            </w:tcBorders>
          </w:tcPr>
          <w:p w14:paraId="6911ABC1" w14:textId="77777777" w:rsidR="00512276" w:rsidRPr="00A801B5" w:rsidRDefault="00512276" w:rsidP="00512276">
            <w:pPr>
              <w:jc w:val="both"/>
              <w:rPr>
                <w:sz w:val="24"/>
                <w:szCs w:val="24"/>
              </w:rPr>
            </w:pPr>
          </w:p>
        </w:tc>
      </w:tr>
    </w:tbl>
    <w:p w14:paraId="5193D2EF" w14:textId="77777777" w:rsidR="00512276" w:rsidRPr="00A801B5" w:rsidRDefault="00512276" w:rsidP="00512276">
      <w:pPr>
        <w:jc w:val="both"/>
        <w:rPr>
          <w:sz w:val="24"/>
          <w:szCs w:val="24"/>
        </w:rPr>
      </w:pPr>
    </w:p>
    <w:p w14:paraId="2F0FF57D" w14:textId="77777777" w:rsidR="00512276" w:rsidRPr="00A801B5" w:rsidRDefault="00512276" w:rsidP="00512276">
      <w:pPr>
        <w:jc w:val="both"/>
        <w:rPr>
          <w:sz w:val="24"/>
          <w:szCs w:val="24"/>
        </w:rPr>
      </w:pPr>
      <w:r w:rsidRPr="00A801B5">
        <w:rPr>
          <w:sz w:val="24"/>
          <w:szCs w:val="24"/>
        </w:rPr>
        <w:t xml:space="preserve">*Kérjük, hogy </w:t>
      </w:r>
      <w:r w:rsidRPr="00A801B5">
        <w:rPr>
          <w:b/>
          <w:sz w:val="24"/>
          <w:szCs w:val="24"/>
        </w:rPr>
        <w:t>kérelméhez csatolja</w:t>
      </w:r>
      <w:r w:rsidRPr="00A801B5">
        <w:rPr>
          <w:sz w:val="24"/>
          <w:szCs w:val="24"/>
        </w:rPr>
        <w:t xml:space="preserve"> az Ön által a pénzügyi szolgáltatóval közölt panasz igazolását alátámasztó dokumentum másolatát és a pénzügyi szolgáltató erre adott válaszát!</w:t>
      </w:r>
    </w:p>
    <w:p w14:paraId="12498E03" w14:textId="77777777" w:rsidR="00512276" w:rsidRPr="00A801B5" w:rsidRDefault="00512276" w:rsidP="00512276">
      <w:pPr>
        <w:jc w:val="center"/>
        <w:rPr>
          <w:b/>
          <w:color w:val="000000"/>
          <w:sz w:val="24"/>
          <w:szCs w:val="24"/>
        </w:rPr>
      </w:pPr>
    </w:p>
    <w:p w14:paraId="2AD9B526" w14:textId="77777777" w:rsidR="00512276" w:rsidRPr="00A801B5" w:rsidRDefault="00512276" w:rsidP="00512276">
      <w:pPr>
        <w:jc w:val="center"/>
        <w:rPr>
          <w:b/>
          <w:color w:val="000000"/>
          <w:sz w:val="24"/>
          <w:szCs w:val="24"/>
        </w:rPr>
      </w:pPr>
    </w:p>
    <w:p w14:paraId="7D074526" w14:textId="77777777" w:rsidR="00512276" w:rsidRPr="00A801B5" w:rsidRDefault="00512276" w:rsidP="00512276">
      <w:pPr>
        <w:jc w:val="center"/>
        <w:rPr>
          <w:b/>
          <w:color w:val="000000"/>
          <w:sz w:val="24"/>
          <w:szCs w:val="24"/>
        </w:rPr>
      </w:pPr>
      <w:r w:rsidRPr="00A801B5">
        <w:rPr>
          <w:b/>
          <w:color w:val="000000"/>
          <w:sz w:val="24"/>
          <w:szCs w:val="24"/>
        </w:rPr>
        <w:t>Az érintett pénzügyi szolgáltatónál az Ön azonosítására szolgáló egyéb adat</w:t>
      </w:r>
    </w:p>
    <w:p w14:paraId="1AF4B48C" w14:textId="77777777" w:rsidR="00512276" w:rsidRPr="00A801B5" w:rsidRDefault="00512276" w:rsidP="00512276">
      <w:pPr>
        <w:spacing w:after="120"/>
        <w:jc w:val="center"/>
        <w:rPr>
          <w:sz w:val="24"/>
          <w:szCs w:val="24"/>
        </w:rPr>
      </w:pPr>
      <w:r w:rsidRPr="00A801B5">
        <w:rPr>
          <w:color w:val="000000"/>
          <w:sz w:val="24"/>
          <w:szCs w:val="24"/>
        </w:rPr>
        <w:t>(pl. bankszámlaszám, szerződésszám)</w:t>
      </w:r>
      <w:r w:rsidRPr="00A801B5">
        <w:rPr>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12276" w:rsidRPr="00A801B5" w14:paraId="19680E4A" w14:textId="77777777" w:rsidTr="00512276">
        <w:trPr>
          <w:trHeight w:val="2279"/>
        </w:trPr>
        <w:tc>
          <w:tcPr>
            <w:tcW w:w="9212" w:type="dxa"/>
            <w:tcBorders>
              <w:top w:val="single" w:sz="4" w:space="0" w:color="000000"/>
              <w:left w:val="single" w:sz="4" w:space="0" w:color="000000"/>
              <w:bottom w:val="single" w:sz="4" w:space="0" w:color="000000"/>
              <w:right w:val="single" w:sz="4" w:space="0" w:color="000000"/>
            </w:tcBorders>
          </w:tcPr>
          <w:p w14:paraId="38BF2E82" w14:textId="77777777" w:rsidR="00512276" w:rsidRPr="00A801B5" w:rsidRDefault="00512276" w:rsidP="00512276">
            <w:pPr>
              <w:jc w:val="both"/>
              <w:rPr>
                <w:sz w:val="24"/>
                <w:szCs w:val="24"/>
              </w:rPr>
            </w:pPr>
          </w:p>
        </w:tc>
      </w:tr>
      <w:tr w:rsidR="00512276" w:rsidRPr="00A801B5" w14:paraId="35339385" w14:textId="77777777" w:rsidTr="00512276">
        <w:trPr>
          <w:trHeight w:val="10234"/>
        </w:trPr>
        <w:tc>
          <w:tcPr>
            <w:tcW w:w="9212" w:type="dxa"/>
            <w:tcBorders>
              <w:top w:val="single" w:sz="4" w:space="0" w:color="000000"/>
              <w:left w:val="single" w:sz="4" w:space="0" w:color="000000"/>
              <w:bottom w:val="single" w:sz="4" w:space="0" w:color="000000"/>
              <w:right w:val="single" w:sz="4" w:space="0" w:color="000000"/>
            </w:tcBorders>
            <w:hideMark/>
          </w:tcPr>
          <w:p w14:paraId="47F8F749" w14:textId="77777777" w:rsidR="00512276" w:rsidRPr="00A801B5" w:rsidRDefault="00512276" w:rsidP="00512276">
            <w:pPr>
              <w:jc w:val="both"/>
              <w:rPr>
                <w:sz w:val="24"/>
                <w:szCs w:val="24"/>
              </w:rPr>
            </w:pPr>
            <w:r w:rsidRPr="00A801B5">
              <w:rPr>
                <w:sz w:val="24"/>
                <w:szCs w:val="24"/>
              </w:rPr>
              <w:t>*</w:t>
            </w:r>
            <w:r w:rsidRPr="00A801B5">
              <w:rPr>
                <w:b/>
                <w:sz w:val="24"/>
                <w:szCs w:val="24"/>
              </w:rPr>
              <w:t>A Magyar Nemzeti Bankhoz előterjesztett kérelme:</w:t>
            </w:r>
          </w:p>
        </w:tc>
      </w:tr>
    </w:tbl>
    <w:p w14:paraId="16AF33A7" w14:textId="77777777" w:rsidR="00512276" w:rsidRPr="00A801B5" w:rsidRDefault="00512276" w:rsidP="00512276">
      <w:pPr>
        <w:jc w:val="both"/>
        <w:rPr>
          <w:sz w:val="24"/>
          <w:szCs w:val="24"/>
        </w:rPr>
      </w:pPr>
    </w:p>
    <w:p w14:paraId="5A5D5B71" w14:textId="77777777" w:rsidR="00512276" w:rsidRPr="00A801B5" w:rsidRDefault="00512276" w:rsidP="00512276">
      <w:pPr>
        <w:jc w:val="both"/>
      </w:pPr>
      <w:r w:rsidRPr="00A801B5">
        <w:t>Kelt:</w:t>
      </w:r>
      <w:r w:rsidRPr="00A801B5">
        <w:tab/>
      </w:r>
      <w:r w:rsidRPr="00A801B5">
        <w:tab/>
      </w:r>
      <w:r w:rsidRPr="00A801B5">
        <w:tab/>
      </w:r>
      <w:r w:rsidRPr="00A801B5">
        <w:tab/>
      </w:r>
      <w:r w:rsidRPr="00A801B5">
        <w:tab/>
      </w:r>
      <w:r w:rsidRPr="00A801B5">
        <w:tab/>
      </w:r>
    </w:p>
    <w:p w14:paraId="4A89ECB8" w14:textId="77777777" w:rsidR="00512276" w:rsidRPr="00A801B5" w:rsidRDefault="00512276" w:rsidP="00512276">
      <w:pPr>
        <w:rPr>
          <w:i/>
          <w:caps/>
          <w:spacing w:val="20"/>
        </w:rPr>
      </w:pPr>
    </w:p>
    <w:p w14:paraId="284B338D" w14:textId="77777777" w:rsidR="00512276" w:rsidRPr="00A801B5" w:rsidRDefault="00512276" w:rsidP="00512276">
      <w:pPr>
        <w:rPr>
          <w:caps/>
          <w:spacing w:val="20"/>
        </w:rPr>
      </w:pP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i/>
          <w:caps/>
          <w:spacing w:val="20"/>
        </w:rPr>
        <w:tab/>
      </w:r>
      <w:r w:rsidRPr="00A801B5">
        <w:rPr>
          <w:spacing w:val="20"/>
        </w:rPr>
        <w:t>aláírás</w:t>
      </w:r>
    </w:p>
    <w:p w14:paraId="6805607E" w14:textId="77777777" w:rsidR="00512276" w:rsidRPr="00A801B5" w:rsidRDefault="00512276" w:rsidP="00512276">
      <w:pPr>
        <w:rPr>
          <w:i/>
          <w:caps/>
          <w:spacing w:val="20"/>
        </w:rPr>
      </w:pPr>
    </w:p>
    <w:p w14:paraId="3153AB6C" w14:textId="77777777" w:rsidR="00512276" w:rsidRPr="00A801B5" w:rsidRDefault="00512276" w:rsidP="00512276">
      <w:pPr>
        <w:rPr>
          <w:i/>
          <w:caps/>
          <w:spacing w:val="20"/>
          <w:sz w:val="24"/>
          <w:szCs w:val="24"/>
        </w:rPr>
      </w:pPr>
    </w:p>
    <w:p w14:paraId="71E42C6B" w14:textId="77777777" w:rsidR="00512276" w:rsidRPr="00A801B5" w:rsidRDefault="00512276" w:rsidP="00512276">
      <w:pPr>
        <w:rPr>
          <w:i/>
          <w:caps/>
          <w:spacing w:val="20"/>
          <w:sz w:val="24"/>
          <w:szCs w:val="24"/>
        </w:rPr>
      </w:pPr>
    </w:p>
    <w:p w14:paraId="5988EB12" w14:textId="77777777" w:rsidR="00512276" w:rsidRPr="00A801B5" w:rsidRDefault="00512276" w:rsidP="00512276">
      <w:pPr>
        <w:rPr>
          <w:i/>
          <w:caps/>
          <w:spacing w:val="20"/>
          <w:sz w:val="24"/>
          <w:szCs w:val="24"/>
        </w:rPr>
      </w:pPr>
    </w:p>
    <w:p w14:paraId="74AF0873" w14:textId="77777777" w:rsidR="00512276" w:rsidRPr="00A801B5" w:rsidRDefault="00512276" w:rsidP="00512276">
      <w:pPr>
        <w:rPr>
          <w:i/>
          <w:caps/>
          <w:spacing w:val="20"/>
          <w:sz w:val="24"/>
          <w:szCs w:val="24"/>
        </w:rPr>
      </w:pPr>
      <w:r w:rsidRPr="00A801B5">
        <w:rPr>
          <w:i/>
          <w:caps/>
          <w:spacing w:val="20"/>
          <w:sz w:val="24"/>
          <w:szCs w:val="24"/>
        </w:rPr>
        <w:br w:type="page"/>
      </w:r>
    </w:p>
    <w:p w14:paraId="79E407BA" w14:textId="77777777" w:rsidR="00512276" w:rsidRPr="00A801B5" w:rsidRDefault="00512276" w:rsidP="00512276">
      <w:pPr>
        <w:rPr>
          <w:rFonts w:eastAsia="Calibri"/>
          <w:i/>
          <w:caps/>
          <w:spacing w:val="20"/>
        </w:rPr>
      </w:pPr>
      <w:r w:rsidRPr="00A801B5">
        <w:rPr>
          <w:rFonts w:eastAsia="Calibri"/>
          <w:i/>
          <w:caps/>
          <w:spacing w:val="20"/>
        </w:rPr>
        <w:t>Melléklet!</w:t>
      </w:r>
    </w:p>
    <w:p w14:paraId="3C0976C3" w14:textId="77777777" w:rsidR="00512276" w:rsidRPr="00A801B5" w:rsidRDefault="00512276" w:rsidP="00512276">
      <w:pPr>
        <w:tabs>
          <w:tab w:val="left" w:pos="9314"/>
        </w:tabs>
        <w:ind w:right="-40"/>
        <w:jc w:val="center"/>
        <w:outlineLvl w:val="0"/>
        <w:rPr>
          <w:bCs/>
          <w:noProof/>
          <w:kern w:val="28"/>
          <w:sz w:val="32"/>
          <w:szCs w:val="32"/>
        </w:rPr>
      </w:pPr>
      <w:r w:rsidRPr="00A801B5">
        <w:rPr>
          <w:bCs/>
          <w:noProof/>
          <w:kern w:val="28"/>
          <w:sz w:val="32"/>
          <w:szCs w:val="32"/>
        </w:rPr>
        <w:t xml:space="preserve">Mit kell tudni a Magyar Nemzeti Bankhoz címzett </w:t>
      </w:r>
    </w:p>
    <w:p w14:paraId="521DEAFC" w14:textId="77777777" w:rsidR="00512276" w:rsidRPr="00A801B5" w:rsidRDefault="00512276" w:rsidP="00512276">
      <w:pPr>
        <w:tabs>
          <w:tab w:val="left" w:pos="9314"/>
        </w:tabs>
        <w:ind w:right="-40"/>
        <w:jc w:val="center"/>
        <w:outlineLvl w:val="0"/>
        <w:rPr>
          <w:bCs/>
          <w:i/>
          <w:iCs/>
          <w:noProof/>
          <w:kern w:val="28"/>
          <w:sz w:val="32"/>
          <w:szCs w:val="32"/>
        </w:rPr>
      </w:pPr>
      <w:r w:rsidRPr="00A801B5">
        <w:rPr>
          <w:bCs/>
          <w:noProof/>
          <w:kern w:val="28"/>
          <w:sz w:val="32"/>
          <w:szCs w:val="32"/>
        </w:rPr>
        <w:t>fogyasztói kérelemről?</w:t>
      </w:r>
    </w:p>
    <w:p w14:paraId="60CC9EB6" w14:textId="77777777" w:rsidR="00512276" w:rsidRPr="00A801B5" w:rsidRDefault="00512276" w:rsidP="00512276">
      <w:pPr>
        <w:jc w:val="both"/>
        <w:rPr>
          <w:b/>
        </w:rPr>
      </w:pPr>
    </w:p>
    <w:p w14:paraId="24F18BCD" w14:textId="77777777" w:rsidR="00512276" w:rsidRPr="00A801B5" w:rsidRDefault="00512276" w:rsidP="00512276">
      <w:pPr>
        <w:jc w:val="both"/>
        <w:rPr>
          <w:b/>
        </w:rPr>
      </w:pPr>
    </w:p>
    <w:p w14:paraId="618D0F96" w14:textId="77777777" w:rsidR="00512276" w:rsidRPr="00A801B5" w:rsidRDefault="00512276" w:rsidP="00512276">
      <w:pPr>
        <w:jc w:val="both"/>
        <w:rPr>
          <w:b/>
          <w:spacing w:val="20"/>
        </w:rPr>
      </w:pPr>
      <w:r w:rsidRPr="00A801B5">
        <w:rPr>
          <w:b/>
        </w:rPr>
        <w:t>Mielőtt kérelmét benyújtaná a Magyar Nemzeti Bankhoz (MNB), tanulmányozza át az alábbiakat!</w:t>
      </w:r>
    </w:p>
    <w:p w14:paraId="7B9BDEB5" w14:textId="77777777" w:rsidR="00512276" w:rsidRPr="00A801B5" w:rsidRDefault="00512276" w:rsidP="00512276">
      <w:pPr>
        <w:jc w:val="both"/>
        <w:rPr>
          <w:b/>
        </w:rPr>
      </w:pPr>
    </w:p>
    <w:p w14:paraId="25BBB134" w14:textId="77777777" w:rsidR="00512276" w:rsidRPr="00A801B5" w:rsidRDefault="00512276" w:rsidP="00512276">
      <w:pPr>
        <w:jc w:val="both"/>
      </w:pPr>
      <w:r w:rsidRPr="00A801B5">
        <w:rPr>
          <w:b/>
        </w:rPr>
        <w:t>Az alábbi tájékoztatás segítséget nyújt</w:t>
      </w:r>
      <w:r w:rsidRPr="00A801B5">
        <w:t xml:space="preserve"> az MNB-hez címzett kérelem kitöltéséhez.</w:t>
      </w:r>
    </w:p>
    <w:p w14:paraId="2C89DDA6" w14:textId="77777777" w:rsidR="00512276" w:rsidRPr="00A801B5" w:rsidRDefault="00512276" w:rsidP="00512276">
      <w:pPr>
        <w:numPr>
          <w:ilvl w:val="0"/>
          <w:numId w:val="17"/>
        </w:numPr>
        <w:jc w:val="both"/>
        <w:rPr>
          <w:sz w:val="24"/>
          <w:szCs w:val="24"/>
        </w:rPr>
      </w:pPr>
      <w:r w:rsidRPr="00A801B5">
        <w:rPr>
          <w:b/>
        </w:rPr>
        <w:t>Vitáját ELSŐKÉNT MINDEN ESETBEN a pénzügyi szolgáltatóval kísérelje meg rendezni!</w:t>
      </w:r>
      <w:r w:rsidRPr="00A801B5">
        <w:t xml:space="preserve"> Ebben segíthet az MNB honlapján található </w:t>
      </w:r>
      <w:r w:rsidRPr="00A801B5">
        <w:rPr>
          <w:b/>
        </w:rPr>
        <w:t>„Fogyasztói panasz szolgáltatónak”</w:t>
      </w:r>
      <w:r w:rsidRPr="00A801B5">
        <w:t xml:space="preserve"> elnevezésű formanyomtatvány, amelyet a Fogyasztóvédelem – Pénzügyi panasz – Formanyomtatványok elérési útvonalon talál meg.</w:t>
      </w:r>
    </w:p>
    <w:p w14:paraId="40090744" w14:textId="77777777" w:rsidR="00512276" w:rsidRPr="00A801B5" w:rsidRDefault="00512276" w:rsidP="00512276">
      <w:pPr>
        <w:ind w:left="720"/>
        <w:jc w:val="both"/>
        <w:rPr>
          <w:sz w:val="24"/>
          <w:szCs w:val="24"/>
        </w:rPr>
      </w:pPr>
      <w:r w:rsidRPr="00A801B5">
        <w:t>(</w:t>
      </w:r>
      <w:r w:rsidRPr="00A801B5">
        <w:rPr>
          <w:sz w:val="24"/>
          <w:szCs w:val="24"/>
        </w:rPr>
        <w:t>www.mnb.hu/fogyasztovedelem/penzugyi-panasz#formanyomtatvanyok)</w:t>
      </w:r>
    </w:p>
    <w:p w14:paraId="35688D00" w14:textId="77777777" w:rsidR="00512276" w:rsidRPr="00A801B5" w:rsidRDefault="00512276" w:rsidP="00512276">
      <w:pPr>
        <w:ind w:left="720"/>
        <w:jc w:val="both"/>
        <w:rPr>
          <w:sz w:val="24"/>
          <w:szCs w:val="24"/>
        </w:rPr>
      </w:pPr>
    </w:p>
    <w:p w14:paraId="06F615EA" w14:textId="77777777" w:rsidR="00512276" w:rsidRPr="00A801B5" w:rsidRDefault="00512276" w:rsidP="00512276">
      <w:pPr>
        <w:pBdr>
          <w:top w:val="single" w:sz="4" w:space="1" w:color="auto"/>
          <w:left w:val="single" w:sz="4" w:space="23" w:color="auto"/>
          <w:bottom w:val="single" w:sz="4" w:space="1" w:color="auto"/>
          <w:right w:val="single" w:sz="4" w:space="4" w:color="auto"/>
        </w:pBdr>
        <w:shd w:val="clear" w:color="auto" w:fill="D99594"/>
        <w:ind w:left="1080"/>
        <w:jc w:val="both"/>
        <w:rPr>
          <w:b/>
        </w:rPr>
      </w:pPr>
      <w:r w:rsidRPr="00A801B5">
        <w:rPr>
          <w:b/>
        </w:rPr>
        <w:t xml:space="preserve">A </w:t>
      </w:r>
      <w:r w:rsidRPr="00A801B5">
        <w:rPr>
          <w:b/>
          <w:u w:val="single"/>
        </w:rPr>
        <w:t>panasz</w:t>
      </w:r>
      <w:r w:rsidRPr="00A801B5">
        <w:rPr>
          <w:b/>
        </w:rPr>
        <w:t xml:space="preserve"> az ügyfél reklamációja a pénzügyi szolgáltatóval szemben, amelyet közvetlenül a szolgáltatóhoz kell benyújtani! </w:t>
      </w:r>
      <w:r w:rsidRPr="00A801B5">
        <w:t xml:space="preserve">A szolgáltató az írásbeli panasszal kapcsolatos, indokolással ellátott álláspontját a panasz közlését követő 30 napon, </w:t>
      </w:r>
      <w:r w:rsidRPr="00A801B5">
        <w:rPr>
          <w:b/>
        </w:rPr>
        <w:t>pénzforgalmi szolgáltatással</w:t>
      </w:r>
      <w:r w:rsidRPr="00A801B5">
        <w:rPr>
          <w:vertAlign w:val="superscript"/>
        </w:rPr>
        <w:footnoteReference w:id="2"/>
      </w:r>
      <w:r w:rsidRPr="00A801B5">
        <w:t xml:space="preserve"> (ld. a lap alján)</w:t>
      </w:r>
      <w:r w:rsidRPr="00A801B5">
        <w:rPr>
          <w:b/>
        </w:rPr>
        <w:t xml:space="preserve"> </w:t>
      </w:r>
      <w:r w:rsidRPr="00A801B5">
        <w:t>összefüggő írásbeli panasz esetén 15 munkanapon belül küldi meg. Amennyiben a szolgáltatón kívül álló okból kifolyólag a pénzforgalmi szolgáltatással összefüggő panasz egyetlen eleme sem válaszolható meg 15 munkanapon belül, a szolgáltató ideiglenes választ küld, amely az érdemi válasz késedelmének okait, valamint a végső válasz határidejét is tartalmazza. A végső válasz megküldésének határideje ugyanakkor nem lehet későbbi, mint a panasz közlését követő 35. munkanap.</w:t>
      </w:r>
      <w:r w:rsidRPr="00A801B5">
        <w:rPr>
          <w:b/>
        </w:rPr>
        <w:t xml:space="preserve"> </w:t>
      </w:r>
    </w:p>
    <w:p w14:paraId="29B36E7A" w14:textId="77777777" w:rsidR="00512276" w:rsidRPr="00A801B5" w:rsidRDefault="00512276" w:rsidP="00512276">
      <w:pPr>
        <w:pBdr>
          <w:top w:val="single" w:sz="4" w:space="1" w:color="auto"/>
          <w:left w:val="single" w:sz="4" w:space="23" w:color="auto"/>
          <w:bottom w:val="single" w:sz="4" w:space="1" w:color="auto"/>
          <w:right w:val="single" w:sz="4" w:space="4" w:color="auto"/>
        </w:pBdr>
        <w:shd w:val="clear" w:color="auto" w:fill="D99594"/>
        <w:ind w:left="1080"/>
        <w:jc w:val="both"/>
        <w:rPr>
          <w:b/>
        </w:rPr>
      </w:pPr>
      <w:r w:rsidRPr="00A801B5">
        <w:rPr>
          <w:b/>
        </w:rPr>
        <w:t xml:space="preserve">Fontos, hogy </w:t>
      </w:r>
      <w:r w:rsidRPr="00A801B5">
        <w:rPr>
          <w:b/>
          <w:u w:val="single"/>
        </w:rPr>
        <w:t>kérelmével kizárólag</w:t>
      </w:r>
      <w:r w:rsidRPr="00A801B5">
        <w:rPr>
          <w:b/>
        </w:rPr>
        <w:t xml:space="preserve"> abban az esetben fordulhat az MNB-hez, ha a pénzügyi szolgáltatónál már megkísérelte a vita rendezését, és </w:t>
      </w:r>
    </w:p>
    <w:p w14:paraId="63A20833" w14:textId="77777777" w:rsidR="00512276" w:rsidRPr="00A801B5" w:rsidRDefault="00512276" w:rsidP="00512276">
      <w:pPr>
        <w:numPr>
          <w:ilvl w:val="0"/>
          <w:numId w:val="18"/>
        </w:numPr>
        <w:pBdr>
          <w:top w:val="single" w:sz="4" w:space="1" w:color="auto"/>
          <w:left w:val="single" w:sz="4" w:space="23" w:color="auto"/>
          <w:bottom w:val="single" w:sz="4" w:space="1" w:color="auto"/>
          <w:right w:val="single" w:sz="4" w:space="4" w:color="auto"/>
        </w:pBdr>
        <w:shd w:val="clear" w:color="auto" w:fill="D99594"/>
        <w:ind w:left="1418"/>
        <w:contextualSpacing/>
        <w:jc w:val="both"/>
      </w:pPr>
      <w:r w:rsidRPr="00A801B5">
        <w:t>panaszára a pénzügyi szolgáltató 30 napon belül nem válaszolt, vagy</w:t>
      </w:r>
    </w:p>
    <w:p w14:paraId="5A216A1D" w14:textId="77777777" w:rsidR="00512276" w:rsidRPr="00A801B5" w:rsidRDefault="00512276" w:rsidP="00512276">
      <w:pPr>
        <w:numPr>
          <w:ilvl w:val="0"/>
          <w:numId w:val="18"/>
        </w:numPr>
        <w:pBdr>
          <w:top w:val="single" w:sz="4" w:space="1" w:color="auto"/>
          <w:left w:val="single" w:sz="4" w:space="23" w:color="auto"/>
          <w:bottom w:val="single" w:sz="4" w:space="1" w:color="auto"/>
          <w:right w:val="single" w:sz="4" w:space="4" w:color="auto"/>
        </w:pBdr>
        <w:shd w:val="clear" w:color="auto" w:fill="D99594"/>
        <w:ind w:left="1418"/>
        <w:contextualSpacing/>
        <w:jc w:val="both"/>
      </w:pPr>
      <w:r w:rsidRPr="00A801B5">
        <w:t>panaszát nem megfelelően vizsgálták ki (pl.: panaszára nem érdemi, vagy nem teljes körű választ kapott), vagy</w:t>
      </w:r>
    </w:p>
    <w:p w14:paraId="4EF0AF5A" w14:textId="77777777" w:rsidR="00512276" w:rsidRPr="00A801B5" w:rsidRDefault="00512276" w:rsidP="00512276">
      <w:pPr>
        <w:numPr>
          <w:ilvl w:val="0"/>
          <w:numId w:val="18"/>
        </w:numPr>
        <w:pBdr>
          <w:top w:val="single" w:sz="4" w:space="1" w:color="auto"/>
          <w:left w:val="single" w:sz="4" w:space="23" w:color="auto"/>
          <w:bottom w:val="single" w:sz="4" w:space="1" w:color="auto"/>
          <w:right w:val="single" w:sz="4" w:space="4" w:color="auto"/>
        </w:pBdr>
        <w:shd w:val="clear" w:color="auto" w:fill="D99594"/>
        <w:ind w:left="1418"/>
        <w:contextualSpacing/>
        <w:jc w:val="both"/>
      </w:pPr>
      <w:r w:rsidRPr="00A801B5">
        <w:t>sérelmezi a kapott választ, mivel úgy ítéli meg, hogy a pénzügyi szolgáltató Önnel szemben tanúsított magatartása, mulasztása, eljárása, tevékenysége jogsértő vagy megtévesztő.</w:t>
      </w:r>
    </w:p>
    <w:p w14:paraId="02840137" w14:textId="77777777" w:rsidR="00512276" w:rsidRPr="00A801B5" w:rsidRDefault="00512276" w:rsidP="00512276">
      <w:pPr>
        <w:pBdr>
          <w:top w:val="single" w:sz="4" w:space="1" w:color="auto"/>
          <w:left w:val="single" w:sz="4" w:space="23" w:color="auto"/>
          <w:bottom w:val="single" w:sz="4" w:space="1" w:color="auto"/>
          <w:right w:val="single" w:sz="4" w:space="4" w:color="auto"/>
        </w:pBdr>
        <w:shd w:val="clear" w:color="auto" w:fill="D99594"/>
        <w:ind w:left="1058"/>
        <w:contextualSpacing/>
        <w:jc w:val="both"/>
      </w:pPr>
      <w:r w:rsidRPr="00A801B5">
        <w:t>P</w:t>
      </w:r>
      <w:r w:rsidRPr="00A801B5">
        <w:rPr>
          <w:b/>
        </w:rPr>
        <w:t>énzforgalmi szolgáltatással összefüggő panasz esetén</w:t>
      </w:r>
      <w:r w:rsidRPr="00A801B5">
        <w:t xml:space="preserve"> Ön akkor fordulhat az MNB-hez, ha a szolgáltató az írásbeli panasz közlését követő</w:t>
      </w:r>
    </w:p>
    <w:p w14:paraId="1D2F5594" w14:textId="77777777" w:rsidR="00512276" w:rsidRPr="00A801B5" w:rsidRDefault="00512276" w:rsidP="00512276">
      <w:pPr>
        <w:numPr>
          <w:ilvl w:val="0"/>
          <w:numId w:val="24"/>
        </w:numPr>
        <w:pBdr>
          <w:top w:val="single" w:sz="4" w:space="1" w:color="auto"/>
          <w:left w:val="single" w:sz="4" w:space="23" w:color="auto"/>
          <w:bottom w:val="single" w:sz="4" w:space="1" w:color="auto"/>
          <w:right w:val="single" w:sz="4" w:space="4" w:color="auto"/>
        </w:pBdr>
        <w:shd w:val="clear" w:color="auto" w:fill="D99594"/>
        <w:ind w:left="1418"/>
        <w:contextualSpacing/>
        <w:jc w:val="both"/>
      </w:pPr>
      <w:r w:rsidRPr="00A801B5">
        <w:t xml:space="preserve">15 munkanapon belül egyáltalán nem válaszol és ideiglenes választ sem ad, illetőleg </w:t>
      </w:r>
    </w:p>
    <w:p w14:paraId="3BF2C3E5" w14:textId="77777777" w:rsidR="00512276" w:rsidRPr="00A801B5" w:rsidRDefault="00512276" w:rsidP="00512276">
      <w:pPr>
        <w:numPr>
          <w:ilvl w:val="0"/>
          <w:numId w:val="24"/>
        </w:numPr>
        <w:pBdr>
          <w:top w:val="single" w:sz="4" w:space="1" w:color="auto"/>
          <w:left w:val="single" w:sz="4" w:space="23" w:color="auto"/>
          <w:bottom w:val="single" w:sz="4" w:space="1" w:color="auto"/>
          <w:right w:val="single" w:sz="4" w:space="4" w:color="auto"/>
        </w:pBdr>
        <w:shd w:val="clear" w:color="auto" w:fill="D99594"/>
        <w:ind w:left="1418"/>
        <w:contextualSpacing/>
        <w:jc w:val="both"/>
      </w:pPr>
      <w:r w:rsidRPr="00A801B5">
        <w:t>35 munkanapon belül nem küld végső választ</w:t>
      </w:r>
      <w:bookmarkStart w:id="5" w:name="_Hlk523416735"/>
      <w:r w:rsidRPr="00A801B5">
        <w:t xml:space="preserve"> a panasszal kapcsolatban</w:t>
      </w:r>
      <w:bookmarkEnd w:id="5"/>
      <w:r w:rsidRPr="00A801B5">
        <w:t>.</w:t>
      </w:r>
    </w:p>
    <w:p w14:paraId="6B51EA5A" w14:textId="77777777" w:rsidR="00512276" w:rsidRPr="00A801B5" w:rsidRDefault="00512276" w:rsidP="00512276">
      <w:pPr>
        <w:numPr>
          <w:ilvl w:val="0"/>
          <w:numId w:val="17"/>
        </w:numPr>
        <w:autoSpaceDE w:val="0"/>
        <w:autoSpaceDN w:val="0"/>
        <w:adjustRightInd w:val="0"/>
        <w:jc w:val="both"/>
        <w:rPr>
          <w:rFonts w:eastAsia="Calibri"/>
          <w:sz w:val="24"/>
          <w:szCs w:val="24"/>
        </w:rPr>
      </w:pPr>
      <w:r w:rsidRPr="00A801B5">
        <w:t xml:space="preserve">Amennyiben ezek után az MNB-hez kíván fordulni, kérjük, hogy az érdemi ügyintézés érdekében a pénzügyi szolgáltatóval szembeni </w:t>
      </w:r>
      <w:r w:rsidRPr="00A801B5">
        <w:rPr>
          <w:b/>
        </w:rPr>
        <w:t>panasza</w:t>
      </w:r>
      <w:r w:rsidRPr="00A801B5">
        <w:t xml:space="preserve"> és a panaszra</w:t>
      </w:r>
      <w:r w:rsidRPr="00A801B5">
        <w:rPr>
          <w:b/>
        </w:rPr>
        <w:t xml:space="preserve"> kapott válasz másolatát minden esetben csatolja</w:t>
      </w:r>
      <w:r w:rsidRPr="00A801B5">
        <w:t xml:space="preserve"> az MNB-hez benyújtandó kérelméhez! Ha </w:t>
      </w:r>
      <w:r w:rsidRPr="00A801B5">
        <w:rPr>
          <w:b/>
        </w:rPr>
        <w:t xml:space="preserve">panaszára a pénzügyi szolgáltató nem válaszolt, </w:t>
      </w:r>
      <w:r w:rsidRPr="00A801B5">
        <w:t xml:space="preserve">kérjük, kérelmében e tényt is jelezze! </w:t>
      </w:r>
    </w:p>
    <w:p w14:paraId="40986772" w14:textId="77777777" w:rsidR="00512276" w:rsidRPr="00A801B5" w:rsidRDefault="00512276" w:rsidP="00512276">
      <w:pPr>
        <w:numPr>
          <w:ilvl w:val="0"/>
          <w:numId w:val="19"/>
        </w:numPr>
        <w:jc w:val="both"/>
        <w:rPr>
          <w:b/>
        </w:rPr>
      </w:pPr>
      <w:r w:rsidRPr="00A801B5">
        <w:t xml:space="preserve">Az MNB-hez </w:t>
      </w:r>
      <w:r w:rsidRPr="00A801B5">
        <w:rPr>
          <w:b/>
        </w:rPr>
        <w:t>csak fogyasztók</w:t>
      </w:r>
      <w:r w:rsidRPr="00A801B5">
        <w:t xml:space="preserve"> fordulhatnak. Fogyasztó az a személy, aki önálló foglalkozásán vagy gazdasági tevékenységén kívül eső célok érdekében jár el, köt szerződést, vesz igénybe pénzügyi szolgáltatást.</w:t>
      </w:r>
    </w:p>
    <w:p w14:paraId="31C557DB" w14:textId="77777777" w:rsidR="00512276" w:rsidRPr="00A801B5" w:rsidRDefault="00512276" w:rsidP="00512276">
      <w:pPr>
        <w:numPr>
          <w:ilvl w:val="0"/>
          <w:numId w:val="19"/>
        </w:numPr>
        <w:jc w:val="both"/>
        <w:rPr>
          <w:b/>
        </w:rPr>
      </w:pPr>
      <w:r w:rsidRPr="00A801B5">
        <w:t xml:space="preserve">Fogyasztói kérelmét minden esetben lássa el </w:t>
      </w:r>
      <w:r w:rsidRPr="00A801B5">
        <w:rPr>
          <w:b/>
        </w:rPr>
        <w:t>saját kezű aláírásával</w:t>
      </w:r>
      <w:r w:rsidRPr="00A801B5">
        <w:t xml:space="preserve">, és tüntesse fel </w:t>
      </w:r>
      <w:r w:rsidRPr="00A801B5">
        <w:rPr>
          <w:b/>
        </w:rPr>
        <w:t xml:space="preserve">lakcímét! </w:t>
      </w:r>
      <w:r w:rsidRPr="00A801B5">
        <w:t xml:space="preserve">Amennyiben meghatalmazott útján kíván eljárni, úgy a kérelemhez csatolnia kell az Ön által meghatalmazott személy részére adott </w:t>
      </w:r>
      <w:r w:rsidRPr="00A801B5">
        <w:rPr>
          <w:b/>
        </w:rPr>
        <w:t>eredeti meghatalmazást.</w:t>
      </w:r>
    </w:p>
    <w:p w14:paraId="7AC8456C" w14:textId="77777777" w:rsidR="00512276" w:rsidRPr="00A801B5" w:rsidRDefault="00512276" w:rsidP="00512276">
      <w:pPr>
        <w:numPr>
          <w:ilvl w:val="0"/>
          <w:numId w:val="19"/>
        </w:numPr>
        <w:jc w:val="both"/>
      </w:pPr>
      <w:r w:rsidRPr="00A801B5">
        <w:t xml:space="preserve">A jogszabály szerint az MNB-hez fordulni csak a sérelmezett jogsértés bekövetkezését követő </w:t>
      </w:r>
      <w:r w:rsidRPr="00A801B5">
        <w:rPr>
          <w:b/>
        </w:rPr>
        <w:t>5 éven belül van lehetőség</w:t>
      </w:r>
      <w:r w:rsidRPr="00A801B5">
        <w:t>. Amennyiben a sérelmezett jogsértés folyamatos, úgy e határidő a sérelmezett magatartás megszüntetésekor kezdődik.</w:t>
      </w:r>
    </w:p>
    <w:p w14:paraId="701C2A68" w14:textId="77777777" w:rsidR="00512276" w:rsidRPr="00A801B5" w:rsidRDefault="00512276" w:rsidP="00512276">
      <w:pPr>
        <w:numPr>
          <w:ilvl w:val="0"/>
          <w:numId w:val="19"/>
        </w:numPr>
        <w:jc w:val="both"/>
        <w:rPr>
          <w:b/>
        </w:rPr>
      </w:pPr>
      <w:r w:rsidRPr="00A801B5">
        <w:rPr>
          <w:b/>
        </w:rPr>
        <w:t xml:space="preserve">A kérelme alapján indított eljárás ügyintézési határideje 6 hónap. </w:t>
      </w:r>
      <w:r w:rsidRPr="00A801B5">
        <w:t xml:space="preserve">Az eljárási határidőbe nem számít bele a pénzügyi szolgáltatótól történő információkérés, valamint a hiánypótlás időtartama, </w:t>
      </w:r>
      <w:r w:rsidRPr="00A801B5">
        <w:rPr>
          <w:b/>
        </w:rPr>
        <w:t>így ezen időtartamok az eljárás határidejét meghosszabbítják.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12276" w:rsidRPr="00A801B5" w14:paraId="07722DC6" w14:textId="77777777" w:rsidTr="00512276">
        <w:trPr>
          <w:trHeight w:val="1034"/>
          <w:jc w:val="right"/>
        </w:trPr>
        <w:tc>
          <w:tcPr>
            <w:tcW w:w="9212" w:type="dxa"/>
            <w:tcBorders>
              <w:top w:val="single" w:sz="4" w:space="0" w:color="auto"/>
              <w:left w:val="single" w:sz="4" w:space="0" w:color="auto"/>
              <w:bottom w:val="single" w:sz="4" w:space="0" w:color="auto"/>
              <w:right w:val="single" w:sz="4" w:space="0" w:color="auto"/>
            </w:tcBorders>
            <w:hideMark/>
          </w:tcPr>
          <w:p w14:paraId="0393C076" w14:textId="77777777" w:rsidR="00512276" w:rsidRPr="00A801B5" w:rsidRDefault="00512276" w:rsidP="00512276">
            <w:pPr>
              <w:autoSpaceDE w:val="0"/>
              <w:autoSpaceDN w:val="0"/>
              <w:adjustRightInd w:val="0"/>
              <w:spacing w:after="27"/>
              <w:rPr>
                <w:b/>
                <w:bCs/>
                <w:color w:val="000000"/>
              </w:rPr>
            </w:pPr>
            <w:r w:rsidRPr="00A801B5">
              <w:rPr>
                <w:b/>
                <w:bCs/>
                <w:color w:val="000000"/>
              </w:rPr>
              <w:t>Az MNB-hez többek között akkor fordulhat kérelemmel, ha úgy ítéli meg, hogy:</w:t>
            </w:r>
          </w:p>
          <w:p w14:paraId="564B18E7" w14:textId="77777777" w:rsidR="00512276" w:rsidRPr="00A801B5" w:rsidRDefault="00512276" w:rsidP="00512276">
            <w:pPr>
              <w:numPr>
                <w:ilvl w:val="0"/>
                <w:numId w:val="22"/>
              </w:numPr>
              <w:autoSpaceDE w:val="0"/>
              <w:autoSpaceDN w:val="0"/>
              <w:adjustRightInd w:val="0"/>
              <w:spacing w:after="27"/>
              <w:rPr>
                <w:color w:val="000000"/>
              </w:rPr>
            </w:pPr>
            <w:r w:rsidRPr="00A801B5">
              <w:rPr>
                <w:color w:val="000000"/>
              </w:rPr>
              <w:t xml:space="preserve">a pénzügyi szolgáltató panaszát nem a jogszabályban előírt módon kezelte, vizsgálta ki, </w:t>
            </w:r>
          </w:p>
          <w:p w14:paraId="1A072BF0" w14:textId="77777777" w:rsidR="00512276" w:rsidRPr="00A801B5" w:rsidRDefault="00512276" w:rsidP="00512276">
            <w:pPr>
              <w:numPr>
                <w:ilvl w:val="0"/>
                <w:numId w:val="22"/>
              </w:numPr>
              <w:autoSpaceDE w:val="0"/>
              <w:autoSpaceDN w:val="0"/>
              <w:adjustRightInd w:val="0"/>
              <w:spacing w:after="27"/>
              <w:rPr>
                <w:color w:val="000000"/>
              </w:rPr>
            </w:pPr>
            <w:r w:rsidRPr="00A801B5">
              <w:rPr>
                <w:color w:val="000000"/>
              </w:rPr>
              <w:t xml:space="preserve">a pénzügyi szolgáltató valamely jogszabályban előírt tájékoztatási kötelezettségének nem tett eleget, </w:t>
            </w:r>
          </w:p>
          <w:p w14:paraId="202D5DBF" w14:textId="77777777" w:rsidR="00512276" w:rsidRPr="00A801B5" w:rsidRDefault="00512276" w:rsidP="00512276">
            <w:pPr>
              <w:numPr>
                <w:ilvl w:val="0"/>
                <w:numId w:val="22"/>
              </w:numPr>
              <w:autoSpaceDE w:val="0"/>
              <w:autoSpaceDN w:val="0"/>
              <w:adjustRightInd w:val="0"/>
              <w:spacing w:after="27"/>
              <w:rPr>
                <w:color w:val="000000"/>
              </w:rPr>
            </w:pPr>
            <w:r w:rsidRPr="00A801B5">
              <w:rPr>
                <w:color w:val="000000"/>
              </w:rPr>
              <w:t>a pénzügyi szolgáltató tisztességtelen kereskedelmi gyakorlatot folytatott Önnel szemben, pl.: téves   tájékoztatást adott Önnek, megtévesztette Önt.</w:t>
            </w:r>
          </w:p>
        </w:tc>
      </w:tr>
    </w:tbl>
    <w:p w14:paraId="4252C00C" w14:textId="77777777" w:rsidR="00512276" w:rsidRPr="00A801B5" w:rsidRDefault="00512276" w:rsidP="00512276">
      <w:pPr>
        <w:jc w:val="both"/>
        <w:rPr>
          <w:sz w:val="24"/>
          <w:szCs w:val="24"/>
        </w:rPr>
      </w:pPr>
    </w:p>
    <w:p w14:paraId="7B9E7242" w14:textId="77777777" w:rsidR="00512276" w:rsidRPr="00A801B5" w:rsidRDefault="00512276" w:rsidP="00512276">
      <w:pPr>
        <w:numPr>
          <w:ilvl w:val="0"/>
          <w:numId w:val="20"/>
        </w:numPr>
        <w:jc w:val="both"/>
      </w:pPr>
      <w:r w:rsidRPr="00A801B5">
        <w:t xml:space="preserve">Fontos, hogy az MNB </w:t>
      </w:r>
      <w:r w:rsidRPr="00A801B5">
        <w:rPr>
          <w:b/>
        </w:rPr>
        <w:t>egyedi szerződéses jogviták esetén nem tud hatóságként eljárni</w:t>
      </w:r>
      <w:r w:rsidRPr="00A801B5">
        <w:t xml:space="preserve">, ezért a pénzügyi tárgyú </w:t>
      </w:r>
      <w:r w:rsidRPr="00A801B5">
        <w:rPr>
          <w:b/>
        </w:rPr>
        <w:t>szerződéses jogviszony létrejöttével és teljesítésével kapcsolatos vitája rendezése érdekében — a bírósági eljárás helyett — az MNB által működtetett Pénzügyi Békéltető Testülethez is fordulhat</w:t>
      </w:r>
      <w:r w:rsidRPr="00A801B5">
        <w:t xml:space="preserve">. Ebben az esetben kérjük, hogy kérelmét a Pénzügyi Békéltető Testületnek címezze: „Magyar Nemzeti Bank Pénzügyi Békéltető Testület”, levélcím: H-1525 Budapest BKKP Pf.:172. </w:t>
      </w:r>
    </w:p>
    <w:p w14:paraId="08924F62" w14:textId="77777777" w:rsidR="00512276" w:rsidRPr="00A801B5" w:rsidRDefault="00512276" w:rsidP="00512276">
      <w:pPr>
        <w:ind w:left="720"/>
        <w:jc w:val="both"/>
      </w:pPr>
    </w:p>
    <w:p w14:paraId="6FFC0A63" w14:textId="77777777" w:rsidR="00512276" w:rsidRPr="00A801B5" w:rsidRDefault="00512276" w:rsidP="00512276">
      <w:pPr>
        <w:numPr>
          <w:ilvl w:val="0"/>
          <w:numId w:val="20"/>
        </w:numPr>
        <w:jc w:val="both"/>
      </w:pPr>
      <w:r w:rsidRPr="00A801B5">
        <w:t xml:space="preserve">Tájékoztatjuk továbbá, hogy </w:t>
      </w:r>
      <w:r w:rsidRPr="00A801B5">
        <w:rPr>
          <w:b/>
        </w:rPr>
        <w:t>polgári jogi jogvita esetén bírósághoz is fordulhat</w:t>
      </w:r>
      <w:r w:rsidRPr="00A801B5">
        <w:t>.</w:t>
      </w:r>
    </w:p>
    <w:p w14:paraId="3327631D" w14:textId="77777777" w:rsidR="00512276" w:rsidRPr="00A801B5" w:rsidRDefault="00512276" w:rsidP="00512276">
      <w:pPr>
        <w:autoSpaceDE w:val="0"/>
        <w:autoSpaceDN w:val="0"/>
        <w:adjustRightInd w:val="0"/>
        <w:spacing w:after="27"/>
        <w:rPr>
          <w:color w:val="000000"/>
        </w:rPr>
      </w:pPr>
    </w:p>
    <w:p w14:paraId="09121FC9" w14:textId="77777777" w:rsidR="00512276" w:rsidRPr="00A801B5" w:rsidRDefault="00512276" w:rsidP="00512276">
      <w:pPr>
        <w:pBdr>
          <w:top w:val="single" w:sz="4" w:space="1" w:color="auto"/>
          <w:left w:val="single" w:sz="4" w:space="4" w:color="auto"/>
          <w:bottom w:val="single" w:sz="4" w:space="1" w:color="auto"/>
          <w:right w:val="single" w:sz="4" w:space="4" w:color="auto"/>
        </w:pBdr>
        <w:autoSpaceDE w:val="0"/>
        <w:autoSpaceDN w:val="0"/>
        <w:adjustRightInd w:val="0"/>
        <w:spacing w:after="27"/>
        <w:ind w:left="142"/>
        <w:rPr>
          <w:color w:val="000000"/>
        </w:rPr>
      </w:pPr>
      <w:r w:rsidRPr="00A801B5">
        <w:rPr>
          <w:b/>
          <w:bCs/>
          <w:color w:val="000000"/>
        </w:rPr>
        <w:t xml:space="preserve">Az MNB szervezeti keretein belül működő, független Pénzügyi Békéltető Testület járhat el, </w:t>
      </w:r>
      <w:r w:rsidRPr="00A801B5">
        <w:rPr>
          <w:color w:val="000000"/>
        </w:rPr>
        <w:t xml:space="preserve">ha például a pénzügyi szolgáltató: </w:t>
      </w:r>
    </w:p>
    <w:p w14:paraId="175A2A1A" w14:textId="77777777" w:rsidR="00512276" w:rsidRPr="00A801B5" w:rsidRDefault="00512276" w:rsidP="00512276">
      <w:pPr>
        <w:numPr>
          <w:ilvl w:val="0"/>
          <w:numId w:val="23"/>
        </w:numPr>
        <w:pBdr>
          <w:top w:val="single" w:sz="4" w:space="1" w:color="auto"/>
          <w:left w:val="single" w:sz="4" w:space="14" w:color="auto"/>
          <w:bottom w:val="single" w:sz="4" w:space="1" w:color="auto"/>
          <w:right w:val="single" w:sz="4" w:space="4" w:color="auto"/>
        </w:pBdr>
        <w:autoSpaceDE w:val="0"/>
        <w:autoSpaceDN w:val="0"/>
        <w:adjustRightInd w:val="0"/>
        <w:spacing w:after="27"/>
        <w:ind w:left="709"/>
        <w:rPr>
          <w:color w:val="000000"/>
        </w:rPr>
      </w:pPr>
      <w:r w:rsidRPr="00A801B5">
        <w:rPr>
          <w:color w:val="000000"/>
        </w:rPr>
        <w:t xml:space="preserve">idő előtt felmondta a szerződést, </w:t>
      </w:r>
    </w:p>
    <w:p w14:paraId="790DF73E" w14:textId="77777777" w:rsidR="00512276" w:rsidRPr="00A801B5" w:rsidRDefault="00512276" w:rsidP="00512276">
      <w:pPr>
        <w:numPr>
          <w:ilvl w:val="0"/>
          <w:numId w:val="23"/>
        </w:numPr>
        <w:pBdr>
          <w:top w:val="single" w:sz="4" w:space="1" w:color="auto"/>
          <w:left w:val="single" w:sz="4" w:space="14" w:color="auto"/>
          <w:bottom w:val="single" w:sz="4" w:space="1" w:color="auto"/>
          <w:right w:val="single" w:sz="4" w:space="4" w:color="auto"/>
        </w:pBdr>
        <w:autoSpaceDE w:val="0"/>
        <w:autoSpaceDN w:val="0"/>
        <w:adjustRightInd w:val="0"/>
        <w:spacing w:after="27"/>
        <w:ind w:left="709"/>
        <w:rPr>
          <w:color w:val="000000"/>
        </w:rPr>
      </w:pPr>
      <w:r w:rsidRPr="00A801B5">
        <w:rPr>
          <w:color w:val="000000"/>
        </w:rPr>
        <w:t xml:space="preserve">olyan többletköltséget számolt fel az ügyfél terhére, amelyet a szerződés, az általános szerződési feltételek, a hirdetmény vagy kondíciós lista nem tett számára lehetővé, </w:t>
      </w:r>
    </w:p>
    <w:p w14:paraId="27D2F086" w14:textId="77777777" w:rsidR="00512276" w:rsidRPr="00A801B5" w:rsidRDefault="00512276" w:rsidP="00512276">
      <w:pPr>
        <w:numPr>
          <w:ilvl w:val="0"/>
          <w:numId w:val="23"/>
        </w:numPr>
        <w:pBdr>
          <w:top w:val="single" w:sz="4" w:space="1" w:color="auto"/>
          <w:left w:val="single" w:sz="4" w:space="14" w:color="auto"/>
          <w:bottom w:val="single" w:sz="4" w:space="1" w:color="auto"/>
          <w:right w:val="single" w:sz="4" w:space="4" w:color="auto"/>
        </w:pBdr>
        <w:autoSpaceDE w:val="0"/>
        <w:autoSpaceDN w:val="0"/>
        <w:adjustRightInd w:val="0"/>
        <w:spacing w:after="27"/>
        <w:ind w:left="709"/>
        <w:rPr>
          <w:color w:val="000000"/>
        </w:rPr>
      </w:pPr>
      <w:r w:rsidRPr="00A801B5">
        <w:rPr>
          <w:color w:val="000000"/>
        </w:rPr>
        <w:t xml:space="preserve">szerződésszegése kárt okozott, </w:t>
      </w:r>
    </w:p>
    <w:p w14:paraId="626206D7" w14:textId="77777777" w:rsidR="00512276" w:rsidRPr="00A801B5" w:rsidRDefault="00512276" w:rsidP="00512276">
      <w:pPr>
        <w:numPr>
          <w:ilvl w:val="0"/>
          <w:numId w:val="23"/>
        </w:numPr>
        <w:pBdr>
          <w:top w:val="single" w:sz="4" w:space="1" w:color="auto"/>
          <w:left w:val="single" w:sz="4" w:space="14" w:color="auto"/>
          <w:bottom w:val="single" w:sz="4" w:space="1" w:color="auto"/>
          <w:right w:val="single" w:sz="4" w:space="4" w:color="auto"/>
        </w:pBdr>
        <w:autoSpaceDE w:val="0"/>
        <w:autoSpaceDN w:val="0"/>
        <w:adjustRightInd w:val="0"/>
        <w:spacing w:after="27"/>
        <w:ind w:left="709"/>
        <w:rPr>
          <w:color w:val="000000"/>
        </w:rPr>
      </w:pPr>
      <w:r w:rsidRPr="00A801B5">
        <w:rPr>
          <w:color w:val="000000"/>
        </w:rPr>
        <w:t xml:space="preserve">biztosítási esemény bekövetkezését vitatja. </w:t>
      </w:r>
    </w:p>
    <w:p w14:paraId="65AD4EDA" w14:textId="77777777" w:rsidR="00512276" w:rsidRPr="00A801B5" w:rsidRDefault="00512276" w:rsidP="00512276">
      <w:pPr>
        <w:autoSpaceDE w:val="0"/>
        <w:autoSpaceDN w:val="0"/>
        <w:adjustRightInd w:val="0"/>
        <w:spacing w:after="27"/>
        <w:rPr>
          <w:b/>
          <w:bCs/>
          <w:color w:val="000000"/>
        </w:rPr>
      </w:pPr>
    </w:p>
    <w:p w14:paraId="44B6FEDA" w14:textId="77777777" w:rsidR="00512276" w:rsidRPr="00A801B5" w:rsidRDefault="00512276" w:rsidP="00512276">
      <w:pPr>
        <w:pBdr>
          <w:top w:val="single" w:sz="4" w:space="1" w:color="auto"/>
          <w:left w:val="single" w:sz="4" w:space="4" w:color="auto"/>
          <w:bottom w:val="single" w:sz="4" w:space="1" w:color="auto"/>
          <w:right w:val="single" w:sz="4" w:space="4" w:color="auto"/>
        </w:pBdr>
        <w:autoSpaceDE w:val="0"/>
        <w:autoSpaceDN w:val="0"/>
        <w:adjustRightInd w:val="0"/>
        <w:spacing w:after="27"/>
        <w:ind w:left="142"/>
        <w:rPr>
          <w:color w:val="000000"/>
          <w:sz w:val="24"/>
          <w:szCs w:val="24"/>
        </w:rPr>
      </w:pPr>
      <w:r w:rsidRPr="00A801B5">
        <w:rPr>
          <w:b/>
          <w:bCs/>
          <w:color w:val="000000"/>
        </w:rPr>
        <w:t xml:space="preserve">Kizárólag a bíróság járhat el </w:t>
      </w:r>
      <w:r w:rsidRPr="00A801B5">
        <w:rPr>
          <w:bCs/>
          <w:color w:val="000000"/>
        </w:rPr>
        <w:t>például a Központi Hitelinformációs Rendszerbe (KHR) kerülés jogalapjával kapcsolatos jogvita esetén.</w:t>
      </w:r>
      <w:bookmarkStart w:id="6" w:name="_Mit_KELL_tudni"/>
      <w:bookmarkEnd w:id="6"/>
    </w:p>
    <w:p w14:paraId="3B5BBC20" w14:textId="77777777" w:rsidR="00512276" w:rsidRPr="000A5885" w:rsidRDefault="00512276" w:rsidP="00512276">
      <w:pPr>
        <w:spacing w:before="120" w:after="120"/>
        <w:ind w:left="360"/>
        <w:jc w:val="both"/>
        <w:rPr>
          <w:rFonts w:ascii="Arial" w:hAnsi="Arial" w:cs="Arial"/>
          <w:sz w:val="24"/>
          <w:szCs w:val="24"/>
        </w:rPr>
      </w:pPr>
    </w:p>
    <w:p w14:paraId="494CE3AD" w14:textId="77777777" w:rsidR="00512276" w:rsidRPr="00AF4430" w:rsidRDefault="00512276" w:rsidP="00512276">
      <w:pPr>
        <w:spacing w:before="120" w:after="120"/>
        <w:jc w:val="both"/>
        <w:rPr>
          <w:rFonts w:ascii="Arial" w:hAnsi="Arial" w:cs="Arial"/>
          <w:sz w:val="24"/>
          <w:szCs w:val="24"/>
        </w:rPr>
      </w:pPr>
      <w:r w:rsidRPr="00AF4430">
        <w:rPr>
          <w:rFonts w:ascii="Arial" w:hAnsi="Arial" w:cs="Arial"/>
          <w:sz w:val="24"/>
          <w:szCs w:val="24"/>
        </w:rPr>
        <w:br w:type="page"/>
      </w:r>
    </w:p>
    <w:p w14:paraId="25C74BB3" w14:textId="77777777" w:rsidR="00512276" w:rsidRPr="00AF4430" w:rsidRDefault="00512276" w:rsidP="00512276">
      <w:pPr>
        <w:spacing w:before="120" w:after="120"/>
        <w:jc w:val="right"/>
        <w:rPr>
          <w:rFonts w:ascii="Arial" w:hAnsi="Arial" w:cs="Arial"/>
          <w:sz w:val="24"/>
          <w:szCs w:val="24"/>
        </w:rPr>
      </w:pPr>
      <w:r>
        <w:rPr>
          <w:rFonts w:ascii="Arial" w:hAnsi="Arial" w:cs="Arial"/>
          <w:sz w:val="24"/>
          <w:szCs w:val="24"/>
        </w:rPr>
        <w:t>3. számú melléklet</w:t>
      </w:r>
    </w:p>
    <w:p w14:paraId="69AFE26C" w14:textId="398D8039" w:rsidR="00512276" w:rsidRDefault="00512276" w:rsidP="00512276">
      <w:pPr>
        <w:spacing w:before="120" w:after="120"/>
        <w:jc w:val="both"/>
        <w:rPr>
          <w:sz w:val="24"/>
          <w:szCs w:val="24"/>
        </w:rPr>
      </w:pPr>
      <w:r w:rsidRPr="00E03AB5">
        <w:rPr>
          <w:noProof/>
        </w:rPr>
        <w:drawing>
          <wp:inline distT="0" distB="0" distL="0" distR="0" wp14:anchorId="192AE640" wp14:editId="1DCFDCD9">
            <wp:extent cx="6088380" cy="8615825"/>
            <wp:effectExtent l="0" t="0" r="762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7000" cy="8628023"/>
                    </a:xfrm>
                    <a:prstGeom prst="rect">
                      <a:avLst/>
                    </a:prstGeom>
                  </pic:spPr>
                </pic:pic>
              </a:graphicData>
            </a:graphic>
          </wp:inline>
        </w:drawing>
      </w:r>
    </w:p>
    <w:p w14:paraId="1B8E459E" w14:textId="77777777" w:rsidR="00512276" w:rsidRDefault="00512276" w:rsidP="00512276">
      <w:pPr>
        <w:spacing w:before="120" w:after="120"/>
        <w:jc w:val="both"/>
        <w:rPr>
          <w:sz w:val="24"/>
          <w:szCs w:val="24"/>
        </w:rPr>
      </w:pPr>
    </w:p>
    <w:p w14:paraId="3C1185F5" w14:textId="77777777" w:rsidR="00512276" w:rsidRDefault="00512276" w:rsidP="00512276">
      <w:pPr>
        <w:spacing w:before="120" w:after="120"/>
        <w:jc w:val="both"/>
        <w:rPr>
          <w:rFonts w:ascii="Arial" w:hAnsi="Arial" w:cs="Arial"/>
          <w:sz w:val="24"/>
          <w:szCs w:val="24"/>
        </w:rPr>
      </w:pPr>
      <w:r w:rsidRPr="00E03AB5">
        <w:rPr>
          <w:noProof/>
        </w:rPr>
        <w:drawing>
          <wp:inline distT="0" distB="0" distL="0" distR="0" wp14:anchorId="4A584221" wp14:editId="36EDC8E6">
            <wp:extent cx="6103620" cy="8637392"/>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8897" cy="8644859"/>
                    </a:xfrm>
                    <a:prstGeom prst="rect">
                      <a:avLst/>
                    </a:prstGeom>
                  </pic:spPr>
                </pic:pic>
              </a:graphicData>
            </a:graphic>
          </wp:inline>
        </w:drawing>
      </w:r>
    </w:p>
    <w:p w14:paraId="074CCD64" w14:textId="77777777" w:rsidR="00512276" w:rsidRDefault="00512276" w:rsidP="00512276">
      <w:pPr>
        <w:spacing w:before="120" w:after="120"/>
        <w:jc w:val="both"/>
        <w:rPr>
          <w:rFonts w:ascii="Arial" w:hAnsi="Arial" w:cs="Arial"/>
          <w:sz w:val="24"/>
          <w:szCs w:val="24"/>
        </w:rPr>
      </w:pPr>
      <w:r w:rsidRPr="00E03AB5">
        <w:rPr>
          <w:noProof/>
        </w:rPr>
        <w:drawing>
          <wp:inline distT="0" distB="0" distL="0" distR="0" wp14:anchorId="5B410262" wp14:editId="680559D8">
            <wp:extent cx="6126480" cy="8669741"/>
            <wp:effectExtent l="0" t="0" r="762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33201" cy="8679252"/>
                    </a:xfrm>
                    <a:prstGeom prst="rect">
                      <a:avLst/>
                    </a:prstGeom>
                  </pic:spPr>
                </pic:pic>
              </a:graphicData>
            </a:graphic>
          </wp:inline>
        </w:drawing>
      </w:r>
    </w:p>
    <w:p w14:paraId="28703073" w14:textId="77777777" w:rsidR="00512276" w:rsidRDefault="00512276" w:rsidP="00512276">
      <w:pPr>
        <w:spacing w:before="120" w:after="120"/>
        <w:jc w:val="both"/>
      </w:pPr>
    </w:p>
    <w:p w14:paraId="72FF6B50" w14:textId="77777777" w:rsidR="00512276" w:rsidRDefault="00512276" w:rsidP="00512276">
      <w:pPr>
        <w:spacing w:before="120" w:after="120"/>
        <w:jc w:val="both"/>
        <w:rPr>
          <w:rFonts w:ascii="Arial" w:hAnsi="Arial" w:cs="Arial"/>
          <w:sz w:val="24"/>
          <w:szCs w:val="24"/>
        </w:rPr>
      </w:pPr>
      <w:r w:rsidRPr="00E03AB5">
        <w:rPr>
          <w:noProof/>
        </w:rPr>
        <w:drawing>
          <wp:inline distT="0" distB="0" distL="0" distR="0" wp14:anchorId="3054910E" wp14:editId="374D9AE8">
            <wp:extent cx="6122381" cy="8663940"/>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750" cy="8708331"/>
                    </a:xfrm>
                    <a:prstGeom prst="rect">
                      <a:avLst/>
                    </a:prstGeom>
                  </pic:spPr>
                </pic:pic>
              </a:graphicData>
            </a:graphic>
          </wp:inline>
        </w:drawing>
      </w:r>
    </w:p>
    <w:p w14:paraId="4BC4DD77" w14:textId="77777777" w:rsidR="00512276" w:rsidRDefault="00512276" w:rsidP="00512276">
      <w:pPr>
        <w:spacing w:before="120" w:after="120"/>
        <w:jc w:val="both"/>
        <w:rPr>
          <w:rFonts w:ascii="Arial" w:hAnsi="Arial" w:cs="Arial"/>
          <w:sz w:val="24"/>
          <w:szCs w:val="24"/>
        </w:rPr>
      </w:pPr>
      <w:r w:rsidRPr="004E7104">
        <w:rPr>
          <w:noProof/>
        </w:rPr>
        <w:drawing>
          <wp:inline distT="0" distB="0" distL="0" distR="0" wp14:anchorId="373C816F" wp14:editId="273E6049">
            <wp:extent cx="6096000" cy="8626608"/>
            <wp:effectExtent l="0" t="0" r="0" b="317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05225" cy="8639663"/>
                    </a:xfrm>
                    <a:prstGeom prst="rect">
                      <a:avLst/>
                    </a:prstGeom>
                  </pic:spPr>
                </pic:pic>
              </a:graphicData>
            </a:graphic>
          </wp:inline>
        </w:drawing>
      </w:r>
    </w:p>
    <w:p w14:paraId="5A70EC61" w14:textId="77777777" w:rsidR="00512276" w:rsidRDefault="00512276" w:rsidP="00512276">
      <w:pPr>
        <w:spacing w:before="120" w:after="120"/>
        <w:jc w:val="both"/>
        <w:rPr>
          <w:rFonts w:ascii="Arial" w:hAnsi="Arial" w:cs="Arial"/>
          <w:sz w:val="24"/>
          <w:szCs w:val="24"/>
        </w:rPr>
      </w:pPr>
      <w:r w:rsidRPr="004E7104">
        <w:rPr>
          <w:noProof/>
        </w:rPr>
        <w:drawing>
          <wp:inline distT="0" distB="0" distL="0" distR="0" wp14:anchorId="1F0085A5" wp14:editId="7213DC76">
            <wp:extent cx="6111240" cy="8648175"/>
            <wp:effectExtent l="0" t="0" r="3810" b="63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7984" cy="8657719"/>
                    </a:xfrm>
                    <a:prstGeom prst="rect">
                      <a:avLst/>
                    </a:prstGeom>
                  </pic:spPr>
                </pic:pic>
              </a:graphicData>
            </a:graphic>
          </wp:inline>
        </w:drawing>
      </w:r>
    </w:p>
    <w:p w14:paraId="39293063" w14:textId="77777777" w:rsidR="00512276" w:rsidRDefault="00512276" w:rsidP="00512276">
      <w:pPr>
        <w:spacing w:before="120" w:after="120"/>
        <w:jc w:val="both"/>
        <w:rPr>
          <w:rFonts w:ascii="Arial" w:hAnsi="Arial" w:cs="Arial"/>
          <w:sz w:val="24"/>
          <w:szCs w:val="24"/>
        </w:rPr>
      </w:pPr>
      <w:r w:rsidRPr="004E7104">
        <w:rPr>
          <w:noProof/>
        </w:rPr>
        <w:drawing>
          <wp:inline distT="0" distB="0" distL="0" distR="0" wp14:anchorId="7EFD8CAE" wp14:editId="600AEC1D">
            <wp:extent cx="6103620" cy="8637392"/>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1616" cy="8648707"/>
                    </a:xfrm>
                    <a:prstGeom prst="rect">
                      <a:avLst/>
                    </a:prstGeom>
                  </pic:spPr>
                </pic:pic>
              </a:graphicData>
            </a:graphic>
          </wp:inline>
        </w:drawing>
      </w:r>
    </w:p>
    <w:p w14:paraId="28854452" w14:textId="77777777" w:rsidR="00512276" w:rsidRDefault="00512276" w:rsidP="00512276">
      <w:pPr>
        <w:rPr>
          <w:rFonts w:ascii="Arial" w:hAnsi="Arial" w:cs="Arial"/>
          <w:sz w:val="24"/>
          <w:szCs w:val="24"/>
        </w:rPr>
      </w:pPr>
      <w:r>
        <w:rPr>
          <w:rFonts w:ascii="Arial" w:hAnsi="Arial" w:cs="Arial"/>
          <w:sz w:val="24"/>
          <w:szCs w:val="24"/>
        </w:rPr>
        <w:br w:type="page"/>
      </w:r>
    </w:p>
    <w:p w14:paraId="1B9AD5D5" w14:textId="77777777" w:rsidR="00512276" w:rsidRDefault="00512276" w:rsidP="00512276">
      <w:pPr>
        <w:spacing w:before="120" w:after="120"/>
        <w:jc w:val="right"/>
        <w:rPr>
          <w:rFonts w:ascii="Arial" w:hAnsi="Arial" w:cs="Arial"/>
          <w:sz w:val="24"/>
          <w:szCs w:val="24"/>
        </w:rPr>
      </w:pPr>
      <w:r>
        <w:rPr>
          <w:rFonts w:ascii="Arial" w:hAnsi="Arial" w:cs="Arial"/>
          <w:sz w:val="24"/>
          <w:szCs w:val="24"/>
        </w:rPr>
        <w:t>4.számú melléklet</w:t>
      </w:r>
    </w:p>
    <w:p w14:paraId="1E0A1044" w14:textId="77777777" w:rsidR="00512276" w:rsidRDefault="00512276" w:rsidP="00512276">
      <w:pPr>
        <w:spacing w:before="120" w:after="120"/>
        <w:jc w:val="both"/>
        <w:rPr>
          <w:rFonts w:ascii="Arial" w:hAnsi="Arial" w:cs="Arial"/>
          <w:sz w:val="24"/>
          <w:szCs w:val="24"/>
        </w:rPr>
      </w:pPr>
      <w:r w:rsidRPr="008D5178">
        <w:rPr>
          <w:noProof/>
        </w:rPr>
        <w:drawing>
          <wp:inline distT="0" distB="0" distL="0" distR="0" wp14:anchorId="1E110CF3" wp14:editId="0F2A75C9">
            <wp:extent cx="6111240" cy="8648175"/>
            <wp:effectExtent l="0" t="0" r="3810" b="63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236" cy="8660906"/>
                    </a:xfrm>
                    <a:prstGeom prst="rect">
                      <a:avLst/>
                    </a:prstGeom>
                  </pic:spPr>
                </pic:pic>
              </a:graphicData>
            </a:graphic>
          </wp:inline>
        </w:drawing>
      </w:r>
    </w:p>
    <w:p w14:paraId="031EC9EA" w14:textId="77777777" w:rsidR="00512276" w:rsidRDefault="00512276" w:rsidP="00512276">
      <w:pPr>
        <w:spacing w:before="120" w:after="120"/>
        <w:jc w:val="both"/>
        <w:rPr>
          <w:rFonts w:ascii="Arial" w:hAnsi="Arial" w:cs="Arial"/>
          <w:sz w:val="24"/>
          <w:szCs w:val="24"/>
        </w:rPr>
      </w:pPr>
      <w:r w:rsidRPr="008D5178">
        <w:rPr>
          <w:noProof/>
        </w:rPr>
        <w:drawing>
          <wp:inline distT="0" distB="0" distL="0" distR="0" wp14:anchorId="6AF559A3" wp14:editId="617CB634">
            <wp:extent cx="6103620" cy="8637392"/>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6848" cy="8656111"/>
                    </a:xfrm>
                    <a:prstGeom prst="rect">
                      <a:avLst/>
                    </a:prstGeom>
                  </pic:spPr>
                </pic:pic>
              </a:graphicData>
            </a:graphic>
          </wp:inline>
        </w:drawing>
      </w:r>
    </w:p>
    <w:p w14:paraId="4F34B4E1" w14:textId="77777777" w:rsidR="00512276" w:rsidRDefault="00512276" w:rsidP="00512276">
      <w:pPr>
        <w:spacing w:before="120" w:after="120"/>
        <w:jc w:val="both"/>
        <w:rPr>
          <w:rFonts w:ascii="Arial" w:hAnsi="Arial" w:cs="Arial"/>
          <w:sz w:val="24"/>
          <w:szCs w:val="24"/>
        </w:rPr>
      </w:pPr>
      <w:r w:rsidRPr="008D5178">
        <w:rPr>
          <w:noProof/>
        </w:rPr>
        <w:drawing>
          <wp:inline distT="0" distB="0" distL="0" distR="0" wp14:anchorId="0866C9A0" wp14:editId="6A51C5B5">
            <wp:extent cx="6111240" cy="8648175"/>
            <wp:effectExtent l="0" t="0" r="3810" b="635"/>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9848" cy="8660356"/>
                    </a:xfrm>
                    <a:prstGeom prst="rect">
                      <a:avLst/>
                    </a:prstGeom>
                  </pic:spPr>
                </pic:pic>
              </a:graphicData>
            </a:graphic>
          </wp:inline>
        </w:drawing>
      </w:r>
    </w:p>
    <w:p w14:paraId="340BEF49" w14:textId="77777777" w:rsidR="00512276" w:rsidRDefault="00512276" w:rsidP="00512276">
      <w:pPr>
        <w:spacing w:before="120" w:after="120"/>
        <w:jc w:val="both"/>
        <w:rPr>
          <w:rFonts w:ascii="Arial" w:hAnsi="Arial" w:cs="Arial"/>
          <w:sz w:val="24"/>
          <w:szCs w:val="24"/>
        </w:rPr>
      </w:pPr>
      <w:r w:rsidRPr="008D5178">
        <w:rPr>
          <w:noProof/>
        </w:rPr>
        <w:drawing>
          <wp:inline distT="0" distB="0" distL="0" distR="0" wp14:anchorId="5E1A8EA3" wp14:editId="3BDEF3E8">
            <wp:extent cx="6103620" cy="8637392"/>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13805" cy="8651805"/>
                    </a:xfrm>
                    <a:prstGeom prst="rect">
                      <a:avLst/>
                    </a:prstGeom>
                  </pic:spPr>
                </pic:pic>
              </a:graphicData>
            </a:graphic>
          </wp:inline>
        </w:drawing>
      </w:r>
    </w:p>
    <w:p w14:paraId="48E7A24E" w14:textId="77777777" w:rsidR="00512276" w:rsidRDefault="00512276" w:rsidP="00512276">
      <w:pPr>
        <w:spacing w:before="120" w:after="120"/>
        <w:jc w:val="both"/>
        <w:rPr>
          <w:rFonts w:ascii="Arial" w:hAnsi="Arial" w:cs="Arial"/>
          <w:sz w:val="24"/>
          <w:szCs w:val="24"/>
        </w:rPr>
      </w:pPr>
      <w:r w:rsidRPr="008D5178">
        <w:rPr>
          <w:noProof/>
        </w:rPr>
        <w:drawing>
          <wp:inline distT="0" distB="0" distL="0" distR="0" wp14:anchorId="733FEC50" wp14:editId="76599B84">
            <wp:extent cx="6103620" cy="8637392"/>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3253" cy="8651024"/>
                    </a:xfrm>
                    <a:prstGeom prst="rect">
                      <a:avLst/>
                    </a:prstGeom>
                  </pic:spPr>
                </pic:pic>
              </a:graphicData>
            </a:graphic>
          </wp:inline>
        </w:drawing>
      </w:r>
    </w:p>
    <w:p w14:paraId="2573DA33" w14:textId="77777777" w:rsidR="00E618D0" w:rsidRPr="00893E74" w:rsidRDefault="00E618D0" w:rsidP="00512276">
      <w:pPr>
        <w:spacing w:before="120" w:after="120"/>
        <w:jc w:val="both"/>
        <w:rPr>
          <w:rFonts w:ascii="Arial" w:hAnsi="Arial" w:cs="Arial"/>
          <w:sz w:val="24"/>
          <w:szCs w:val="24"/>
        </w:rPr>
      </w:pPr>
    </w:p>
    <w:p w14:paraId="7C0FD60D" w14:textId="77777777" w:rsidR="007D0798" w:rsidRPr="00510D80" w:rsidRDefault="007D0798" w:rsidP="007D0798">
      <w:pPr>
        <w:jc w:val="right"/>
        <w:rPr>
          <w:b/>
          <w:i/>
        </w:rPr>
      </w:pPr>
      <w:r>
        <w:rPr>
          <w:b/>
          <w:i/>
        </w:rPr>
        <w:t>5</w:t>
      </w:r>
      <w:r w:rsidRPr="00510D80">
        <w:rPr>
          <w:b/>
          <w:i/>
        </w:rPr>
        <w:t>. számú melléklet</w:t>
      </w:r>
    </w:p>
    <w:p w14:paraId="0693BE6A" w14:textId="77777777" w:rsidR="007D0798" w:rsidRPr="00510D80" w:rsidRDefault="007D0798" w:rsidP="007D0798">
      <w:pPr>
        <w:jc w:val="center"/>
        <w:rPr>
          <w:b/>
        </w:rPr>
      </w:pPr>
      <w:r w:rsidRPr="00510D80">
        <w:rPr>
          <w:b/>
        </w:rPr>
        <w:t>JEGYZŐKÖNYV</w:t>
      </w:r>
    </w:p>
    <w:p w14:paraId="6CFCAE90" w14:textId="77777777" w:rsidR="007D0798" w:rsidRPr="00510D80" w:rsidRDefault="007D0798" w:rsidP="007D0798">
      <w:pPr>
        <w:jc w:val="center"/>
      </w:pPr>
      <w:r w:rsidRPr="00510D80">
        <w:t>Panasz benyújtásának felvételéről</w:t>
      </w:r>
    </w:p>
    <w:p w14:paraId="34C1C426" w14:textId="77777777" w:rsidR="007D0798" w:rsidRPr="00510D80" w:rsidRDefault="007D0798" w:rsidP="007D0798">
      <w:pPr>
        <w:jc w:val="center"/>
      </w:pPr>
      <w:r w:rsidRPr="00510D80">
        <w:t>személyesen vagy telefonon közölt panaszügyek esetében</w:t>
      </w:r>
    </w:p>
    <w:p w14:paraId="088EA6C5" w14:textId="77777777" w:rsidR="007D0798" w:rsidRPr="00510D80" w:rsidRDefault="007D0798" w:rsidP="007D0798"/>
    <w:p w14:paraId="63A0998C" w14:textId="0CA68D3E" w:rsidR="007D0798" w:rsidRPr="00510D80" w:rsidRDefault="007D0798" w:rsidP="007D0798">
      <w:r w:rsidRPr="00510D80">
        <w:t>A jegyzőkönyv felvételre került a</w:t>
      </w:r>
      <w:r>
        <w:t xml:space="preserve"> </w:t>
      </w:r>
      <w:r w:rsidRPr="007D0798">
        <w:t>FINEXT Befektetési Alapkezelő Zártkörűen Működő Részvénytársaság</w:t>
      </w:r>
      <w:r>
        <w:rPr>
          <w:b/>
        </w:rPr>
        <w:t xml:space="preserve"> </w:t>
      </w:r>
      <w:r w:rsidRPr="00510D80">
        <w:t xml:space="preserve">(székhely: </w:t>
      </w:r>
      <w:r w:rsidRPr="007D0798">
        <w:t>1082 Budapest, Futó utca 43-45. VI. emelet</w:t>
      </w:r>
      <w:r w:rsidRPr="00510D80">
        <w:t>., a továbbiakban: Társaság</w:t>
      </w:r>
      <w:r>
        <w:t>, mint szolgáltató</w:t>
      </w:r>
      <w:r w:rsidRPr="00510D80">
        <w:t xml:space="preserve">) által. </w:t>
      </w:r>
    </w:p>
    <w:p w14:paraId="232F82BA" w14:textId="77777777" w:rsidR="007D0798" w:rsidRDefault="007D0798" w:rsidP="007D0798"/>
    <w:p w14:paraId="70B6DE80" w14:textId="77777777" w:rsidR="007D0798" w:rsidRPr="00510D80" w:rsidRDefault="007D0798" w:rsidP="007D0798">
      <w:r w:rsidRPr="00510D80">
        <w:t>A jegyzőkönyv felvételén jelen vannak:</w:t>
      </w:r>
    </w:p>
    <w:p w14:paraId="3282D8E6" w14:textId="77777777" w:rsidR="007D0798" w:rsidRPr="00510D80" w:rsidRDefault="007D0798" w:rsidP="007D0798">
      <w:r w:rsidRPr="00510D80">
        <w:t xml:space="preserve">Társaság részéről: </w:t>
      </w:r>
      <w:r w:rsidRPr="00510D80">
        <w:tab/>
      </w:r>
      <w:r w:rsidRPr="00510D80">
        <w:tab/>
        <w:t>___________________________________(munkatárs neve)</w:t>
      </w:r>
    </w:p>
    <w:tbl>
      <w:tblPr>
        <w:tblW w:w="9072" w:type="dxa"/>
        <w:tblCellMar>
          <w:left w:w="70" w:type="dxa"/>
          <w:right w:w="70" w:type="dxa"/>
        </w:tblCellMar>
        <w:tblLook w:val="04A0" w:firstRow="1" w:lastRow="0" w:firstColumn="1" w:lastColumn="0" w:noHBand="0" w:noVBand="1"/>
      </w:tblPr>
      <w:tblGrid>
        <w:gridCol w:w="2835"/>
        <w:gridCol w:w="6237"/>
      </w:tblGrid>
      <w:tr w:rsidR="007D0798" w:rsidRPr="00510D80" w14:paraId="7C29A323" w14:textId="77777777" w:rsidTr="00A97761">
        <w:trPr>
          <w:trHeight w:val="300"/>
        </w:trPr>
        <w:tc>
          <w:tcPr>
            <w:tcW w:w="2835" w:type="dxa"/>
            <w:tcBorders>
              <w:top w:val="nil"/>
              <w:left w:val="nil"/>
              <w:bottom w:val="nil"/>
              <w:right w:val="nil"/>
            </w:tcBorders>
            <w:shd w:val="clear" w:color="auto" w:fill="auto"/>
            <w:noWrap/>
            <w:vAlign w:val="bottom"/>
            <w:hideMark/>
          </w:tcPr>
          <w:p w14:paraId="60C7C7E5" w14:textId="77777777" w:rsidR="007D0798" w:rsidRPr="00510D80" w:rsidRDefault="007D0798" w:rsidP="00A97761"/>
          <w:p w14:paraId="6B4C7BF3" w14:textId="77777777" w:rsidR="007D0798" w:rsidRPr="00510D80" w:rsidRDefault="007D0798" w:rsidP="00A97761">
            <w:r w:rsidRPr="00510D80">
              <w:t>Ügyfél neve:</w:t>
            </w:r>
          </w:p>
          <w:p w14:paraId="703BF85C" w14:textId="77777777" w:rsidR="007D0798" w:rsidRPr="00510D80" w:rsidRDefault="007D0798" w:rsidP="00A97761"/>
        </w:tc>
        <w:tc>
          <w:tcPr>
            <w:tcW w:w="6237" w:type="dxa"/>
            <w:tcBorders>
              <w:top w:val="nil"/>
              <w:left w:val="nil"/>
              <w:bottom w:val="nil"/>
              <w:right w:val="nil"/>
            </w:tcBorders>
          </w:tcPr>
          <w:p w14:paraId="47B3CE98" w14:textId="77777777" w:rsidR="007D0798" w:rsidRPr="00510D80" w:rsidRDefault="007D0798" w:rsidP="00A97761"/>
          <w:p w14:paraId="580969B8" w14:textId="77777777" w:rsidR="007D0798" w:rsidRPr="00510D80" w:rsidRDefault="007D0798" w:rsidP="00A97761">
            <w:r w:rsidRPr="00510D80">
              <w:t>__________________________________________________</w:t>
            </w:r>
          </w:p>
        </w:tc>
      </w:tr>
      <w:tr w:rsidR="007D0798" w:rsidRPr="00510D80" w14:paraId="1F3C017A" w14:textId="77777777" w:rsidTr="00A97761">
        <w:trPr>
          <w:trHeight w:val="300"/>
        </w:trPr>
        <w:tc>
          <w:tcPr>
            <w:tcW w:w="2835" w:type="dxa"/>
            <w:tcBorders>
              <w:top w:val="nil"/>
              <w:left w:val="nil"/>
              <w:bottom w:val="nil"/>
              <w:right w:val="nil"/>
            </w:tcBorders>
            <w:shd w:val="clear" w:color="auto" w:fill="auto"/>
            <w:noWrap/>
            <w:vAlign w:val="bottom"/>
            <w:hideMark/>
          </w:tcPr>
          <w:p w14:paraId="64647A1C" w14:textId="77777777" w:rsidR="007D0798" w:rsidRPr="00510D80" w:rsidRDefault="007D0798" w:rsidP="00A97761"/>
          <w:p w14:paraId="7DAD82DF" w14:textId="77777777" w:rsidR="007D0798" w:rsidRPr="00510D80" w:rsidRDefault="007D0798" w:rsidP="00A97761">
            <w:r w:rsidRPr="00510D80">
              <w:t>Ügyfél címe/székhelye:</w:t>
            </w:r>
          </w:p>
          <w:p w14:paraId="0482AB23" w14:textId="77777777" w:rsidR="007D0798" w:rsidRPr="00510D80" w:rsidRDefault="007D0798" w:rsidP="00A97761"/>
        </w:tc>
        <w:tc>
          <w:tcPr>
            <w:tcW w:w="6237" w:type="dxa"/>
            <w:tcBorders>
              <w:top w:val="nil"/>
              <w:left w:val="nil"/>
              <w:bottom w:val="nil"/>
              <w:right w:val="nil"/>
            </w:tcBorders>
          </w:tcPr>
          <w:p w14:paraId="23EC1696" w14:textId="77777777" w:rsidR="007D0798" w:rsidRPr="00510D80" w:rsidRDefault="007D0798" w:rsidP="00A97761"/>
          <w:p w14:paraId="332B4D2A" w14:textId="77777777" w:rsidR="007D0798" w:rsidRPr="00510D80" w:rsidRDefault="007D0798" w:rsidP="00A97761">
            <w:r w:rsidRPr="00510D80">
              <w:t>__________________________________________________</w:t>
            </w:r>
          </w:p>
        </w:tc>
      </w:tr>
      <w:tr w:rsidR="007D0798" w:rsidRPr="00510D80" w14:paraId="772F6D8D" w14:textId="77777777" w:rsidTr="00A97761">
        <w:trPr>
          <w:trHeight w:val="300"/>
        </w:trPr>
        <w:tc>
          <w:tcPr>
            <w:tcW w:w="2835" w:type="dxa"/>
            <w:tcBorders>
              <w:top w:val="nil"/>
              <w:left w:val="nil"/>
              <w:bottom w:val="nil"/>
              <w:right w:val="nil"/>
            </w:tcBorders>
            <w:shd w:val="clear" w:color="auto" w:fill="auto"/>
            <w:noWrap/>
            <w:vAlign w:val="bottom"/>
            <w:hideMark/>
          </w:tcPr>
          <w:p w14:paraId="5C116828" w14:textId="77777777" w:rsidR="007D0798" w:rsidRPr="00510D80" w:rsidRDefault="007D0798" w:rsidP="00A97761"/>
          <w:p w14:paraId="22D5A146" w14:textId="77777777" w:rsidR="007D0798" w:rsidRPr="00510D80" w:rsidRDefault="007D0798" w:rsidP="00A97761">
            <w:r w:rsidRPr="00510D80">
              <w:t>Ügyfél levelezési címe:</w:t>
            </w:r>
          </w:p>
          <w:p w14:paraId="7898ACA1" w14:textId="77777777" w:rsidR="007D0798" w:rsidRPr="00510D80" w:rsidRDefault="007D0798" w:rsidP="00A97761"/>
        </w:tc>
        <w:tc>
          <w:tcPr>
            <w:tcW w:w="6237" w:type="dxa"/>
            <w:tcBorders>
              <w:top w:val="nil"/>
              <w:left w:val="nil"/>
              <w:right w:val="nil"/>
            </w:tcBorders>
          </w:tcPr>
          <w:p w14:paraId="14239128" w14:textId="77777777" w:rsidR="007D0798" w:rsidRPr="00510D80" w:rsidRDefault="007D0798" w:rsidP="00A97761"/>
          <w:p w14:paraId="338457F7" w14:textId="77777777" w:rsidR="007D0798" w:rsidRPr="00510D80" w:rsidRDefault="007D0798" w:rsidP="00A97761">
            <w:r w:rsidRPr="00510D80">
              <w:t>__________________________________________________</w:t>
            </w:r>
          </w:p>
        </w:tc>
      </w:tr>
      <w:tr w:rsidR="007D0798" w:rsidRPr="00510D80" w14:paraId="13D37898" w14:textId="77777777" w:rsidTr="00A97761">
        <w:trPr>
          <w:trHeight w:val="300"/>
        </w:trPr>
        <w:tc>
          <w:tcPr>
            <w:tcW w:w="2835" w:type="dxa"/>
            <w:tcBorders>
              <w:top w:val="nil"/>
              <w:left w:val="nil"/>
              <w:bottom w:val="nil"/>
              <w:right w:val="nil"/>
            </w:tcBorders>
            <w:shd w:val="clear" w:color="auto" w:fill="auto"/>
            <w:noWrap/>
            <w:vAlign w:val="bottom"/>
          </w:tcPr>
          <w:p w14:paraId="718ABDB8" w14:textId="77777777" w:rsidR="007D0798" w:rsidRPr="00510D80" w:rsidRDefault="007D0798" w:rsidP="00A97761">
            <w:r w:rsidRPr="00510D80">
              <w:t>M</w:t>
            </w:r>
            <w:r>
              <w:t>IFID</w:t>
            </w:r>
            <w:r w:rsidRPr="00510D80">
              <w:t xml:space="preserve"> kategóriája:</w:t>
            </w:r>
            <w:r>
              <w:t xml:space="preserve"> </w:t>
            </w:r>
          </w:p>
        </w:tc>
        <w:tc>
          <w:tcPr>
            <w:tcW w:w="6237" w:type="dxa"/>
            <w:tcBorders>
              <w:top w:val="nil"/>
              <w:left w:val="nil"/>
              <w:bottom w:val="single" w:sz="4" w:space="0" w:color="auto"/>
              <w:right w:val="nil"/>
            </w:tcBorders>
          </w:tcPr>
          <w:p w14:paraId="729D33A7" w14:textId="77777777" w:rsidR="007D0798" w:rsidRPr="00510D80" w:rsidRDefault="007D0798" w:rsidP="00A97761"/>
        </w:tc>
      </w:tr>
    </w:tbl>
    <w:p w14:paraId="32C61A7D" w14:textId="77777777" w:rsidR="007D0798" w:rsidRPr="00510D80" w:rsidRDefault="007D0798" w:rsidP="007D0798"/>
    <w:p w14:paraId="74F2FAE2" w14:textId="77777777" w:rsidR="007D0798" w:rsidRPr="00510D80" w:rsidRDefault="007D0798" w:rsidP="007D0798">
      <w:pPr>
        <w:numPr>
          <w:ilvl w:val="0"/>
          <w:numId w:val="26"/>
        </w:numPr>
        <w:jc w:val="both"/>
      </w:pPr>
      <w:r w:rsidRPr="00510D80">
        <w:t>Panasz benyújtásának módja:</w:t>
      </w:r>
      <w:r w:rsidRPr="00510D80">
        <w:tab/>
        <w:t>személyesen/telefonon</w:t>
      </w:r>
      <w:r w:rsidRPr="00510D80">
        <w:rPr>
          <w:vertAlign w:val="superscript"/>
        </w:rPr>
        <w:footnoteReference w:id="3"/>
      </w:r>
    </w:p>
    <w:p w14:paraId="288FA943" w14:textId="77777777" w:rsidR="007D0798" w:rsidRPr="00510D80" w:rsidRDefault="007D0798" w:rsidP="007D0798"/>
    <w:p w14:paraId="2A5D3E3E" w14:textId="77777777" w:rsidR="007D0798" w:rsidRPr="00510D80" w:rsidRDefault="007D0798" w:rsidP="007D0798">
      <w:pPr>
        <w:numPr>
          <w:ilvl w:val="0"/>
          <w:numId w:val="26"/>
        </w:numPr>
        <w:jc w:val="both"/>
      </w:pPr>
      <w:r w:rsidRPr="00510D80">
        <w:t xml:space="preserve">A jegyzőkönyv felvételének pontos időpontja: (év/hónap/nap/óra/perc/másodperc)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D0798" w:rsidRPr="00510D80" w14:paraId="134393F5" w14:textId="77777777" w:rsidTr="00A97761">
        <w:trPr>
          <w:trHeight w:val="511"/>
          <w:jc w:val="right"/>
        </w:trPr>
        <w:tc>
          <w:tcPr>
            <w:tcW w:w="4106" w:type="dxa"/>
            <w:shd w:val="clear" w:color="auto" w:fill="auto"/>
          </w:tcPr>
          <w:p w14:paraId="56298E43" w14:textId="77777777" w:rsidR="007D0798" w:rsidRPr="00510D80" w:rsidRDefault="007D0798" w:rsidP="00A97761"/>
        </w:tc>
      </w:tr>
    </w:tbl>
    <w:p w14:paraId="228FDBE6" w14:textId="77777777" w:rsidR="007D0798" w:rsidRPr="00510D80" w:rsidRDefault="007D0798" w:rsidP="007D0798"/>
    <w:p w14:paraId="03F3BB62" w14:textId="77777777" w:rsidR="007D0798" w:rsidRPr="00510D80" w:rsidRDefault="007D0798" w:rsidP="007D0798">
      <w:pPr>
        <w:numPr>
          <w:ilvl w:val="0"/>
          <w:numId w:val="26"/>
        </w:numPr>
        <w:jc w:val="both"/>
      </w:pPr>
      <w:r w:rsidRPr="00510D80">
        <w:t>A szolgáltatás típusa, mellyel kapcsolatban a panaszt az ügyfél megteszi: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D0798" w:rsidRPr="00510D80" w14:paraId="32B243E7" w14:textId="77777777" w:rsidTr="00A97761">
        <w:trPr>
          <w:trHeight w:val="511"/>
          <w:jc w:val="right"/>
        </w:trPr>
        <w:tc>
          <w:tcPr>
            <w:tcW w:w="4106" w:type="dxa"/>
            <w:shd w:val="clear" w:color="auto" w:fill="auto"/>
          </w:tcPr>
          <w:p w14:paraId="2FDFAB10" w14:textId="77777777" w:rsidR="007D0798" w:rsidRPr="00510D80" w:rsidRDefault="007D0798" w:rsidP="00A97761"/>
        </w:tc>
      </w:tr>
    </w:tbl>
    <w:p w14:paraId="5B7D63EE" w14:textId="746F95E6" w:rsidR="007D0798" w:rsidRPr="00510D80" w:rsidRDefault="007D0798" w:rsidP="007D0798"/>
    <w:p w14:paraId="433BC168" w14:textId="77777777" w:rsidR="007D0798" w:rsidRPr="00510D80" w:rsidRDefault="007D0798" w:rsidP="007D0798">
      <w:pPr>
        <w:numPr>
          <w:ilvl w:val="0"/>
          <w:numId w:val="26"/>
        </w:numPr>
        <w:jc w:val="both"/>
      </w:pPr>
      <w:r w:rsidRPr="00510D80">
        <w:t>A szerződés száma</w:t>
      </w:r>
      <w:r w:rsidRPr="00626520">
        <w:t>, ügytől függően ügyfélszám</w:t>
      </w:r>
      <w:r w:rsidRPr="00510D80">
        <w:t>, mellyel kapcsolatban a panaszt az ügyfél benyújtotta: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7D0798" w:rsidRPr="00510D80" w14:paraId="133DC2BB" w14:textId="77777777" w:rsidTr="00A97761">
        <w:trPr>
          <w:trHeight w:val="581"/>
          <w:jc w:val="right"/>
        </w:trPr>
        <w:tc>
          <w:tcPr>
            <w:tcW w:w="4111" w:type="dxa"/>
            <w:shd w:val="clear" w:color="auto" w:fill="auto"/>
          </w:tcPr>
          <w:p w14:paraId="66778BDE" w14:textId="77777777" w:rsidR="007D0798" w:rsidRPr="00510D80" w:rsidRDefault="007D0798" w:rsidP="00A97761"/>
        </w:tc>
      </w:tr>
    </w:tbl>
    <w:p w14:paraId="436435CF" w14:textId="77777777" w:rsidR="007D0798" w:rsidRPr="00510D80" w:rsidRDefault="007D0798" w:rsidP="007D0798"/>
    <w:p w14:paraId="767110AD" w14:textId="77777777" w:rsidR="007D0798" w:rsidRPr="00510D80" w:rsidRDefault="007D0798" w:rsidP="007D0798">
      <w:pPr>
        <w:numPr>
          <w:ilvl w:val="0"/>
          <w:numId w:val="26"/>
        </w:numPr>
        <w:jc w:val="both"/>
      </w:pPr>
      <w:r w:rsidRPr="00510D80">
        <w:t>A panasz részletes leírása: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0798" w:rsidRPr="00510D80" w14:paraId="24614B37" w14:textId="77777777" w:rsidTr="00A97761">
        <w:tc>
          <w:tcPr>
            <w:tcW w:w="9062" w:type="dxa"/>
            <w:shd w:val="clear" w:color="auto" w:fill="auto"/>
          </w:tcPr>
          <w:p w14:paraId="6A99ABD0" w14:textId="77777777" w:rsidR="007D0798" w:rsidRPr="00510D80" w:rsidRDefault="007D0798" w:rsidP="00A97761"/>
        </w:tc>
      </w:tr>
      <w:tr w:rsidR="007D0798" w:rsidRPr="00510D80" w14:paraId="6C4D701B" w14:textId="77777777" w:rsidTr="00A97761">
        <w:tc>
          <w:tcPr>
            <w:tcW w:w="9062" w:type="dxa"/>
            <w:shd w:val="clear" w:color="auto" w:fill="auto"/>
          </w:tcPr>
          <w:p w14:paraId="438F5219" w14:textId="77777777" w:rsidR="007D0798" w:rsidRPr="00510D80" w:rsidRDefault="007D0798" w:rsidP="00A97761"/>
        </w:tc>
      </w:tr>
      <w:tr w:rsidR="007D0798" w:rsidRPr="00510D80" w14:paraId="3B1C4114" w14:textId="77777777" w:rsidTr="00A97761">
        <w:tc>
          <w:tcPr>
            <w:tcW w:w="9062" w:type="dxa"/>
            <w:shd w:val="clear" w:color="auto" w:fill="auto"/>
          </w:tcPr>
          <w:p w14:paraId="71D2B2A4" w14:textId="77777777" w:rsidR="007D0798" w:rsidRPr="00510D80" w:rsidRDefault="007D0798" w:rsidP="00A97761"/>
        </w:tc>
      </w:tr>
      <w:tr w:rsidR="007D0798" w:rsidRPr="00510D80" w14:paraId="0CF2C9F8" w14:textId="77777777" w:rsidTr="00A97761">
        <w:tc>
          <w:tcPr>
            <w:tcW w:w="9062" w:type="dxa"/>
            <w:shd w:val="clear" w:color="auto" w:fill="auto"/>
          </w:tcPr>
          <w:p w14:paraId="45F96DB6" w14:textId="77777777" w:rsidR="007D0798" w:rsidRPr="00510D80" w:rsidRDefault="007D0798" w:rsidP="00A97761"/>
        </w:tc>
      </w:tr>
      <w:tr w:rsidR="007D0798" w:rsidRPr="00510D80" w14:paraId="432F8B6B" w14:textId="77777777" w:rsidTr="00A97761">
        <w:tc>
          <w:tcPr>
            <w:tcW w:w="9062" w:type="dxa"/>
            <w:shd w:val="clear" w:color="auto" w:fill="auto"/>
          </w:tcPr>
          <w:p w14:paraId="593AE351" w14:textId="77777777" w:rsidR="007D0798" w:rsidRPr="00510D80" w:rsidRDefault="007D0798" w:rsidP="00A97761"/>
        </w:tc>
      </w:tr>
      <w:tr w:rsidR="007D0798" w:rsidRPr="00510D80" w14:paraId="4CA6DA7B" w14:textId="77777777" w:rsidTr="00A97761">
        <w:tc>
          <w:tcPr>
            <w:tcW w:w="9062" w:type="dxa"/>
            <w:shd w:val="clear" w:color="auto" w:fill="auto"/>
          </w:tcPr>
          <w:p w14:paraId="12045E6B" w14:textId="77777777" w:rsidR="007D0798" w:rsidRPr="00510D80" w:rsidRDefault="007D0798" w:rsidP="00A97761"/>
        </w:tc>
      </w:tr>
      <w:tr w:rsidR="007D0798" w:rsidRPr="00510D80" w14:paraId="1C7D8B3C" w14:textId="77777777" w:rsidTr="00A97761">
        <w:tc>
          <w:tcPr>
            <w:tcW w:w="9062" w:type="dxa"/>
            <w:shd w:val="clear" w:color="auto" w:fill="auto"/>
          </w:tcPr>
          <w:p w14:paraId="38186F95" w14:textId="77777777" w:rsidR="007D0798" w:rsidRPr="00510D80" w:rsidRDefault="007D0798" w:rsidP="00A97761"/>
        </w:tc>
      </w:tr>
      <w:tr w:rsidR="007D0798" w:rsidRPr="00510D80" w14:paraId="714C929C" w14:textId="77777777" w:rsidTr="00A97761">
        <w:tc>
          <w:tcPr>
            <w:tcW w:w="9062" w:type="dxa"/>
            <w:shd w:val="clear" w:color="auto" w:fill="auto"/>
          </w:tcPr>
          <w:p w14:paraId="17534A0D" w14:textId="77777777" w:rsidR="007D0798" w:rsidRPr="00510D80" w:rsidRDefault="007D0798" w:rsidP="00A97761"/>
        </w:tc>
      </w:tr>
      <w:tr w:rsidR="007D0798" w:rsidRPr="00510D80" w14:paraId="48C1A2CB" w14:textId="77777777" w:rsidTr="00A97761">
        <w:tc>
          <w:tcPr>
            <w:tcW w:w="9062" w:type="dxa"/>
            <w:shd w:val="clear" w:color="auto" w:fill="auto"/>
          </w:tcPr>
          <w:p w14:paraId="21A16C3A" w14:textId="77777777" w:rsidR="007D0798" w:rsidRPr="00510D80" w:rsidRDefault="007D0798" w:rsidP="00A97761"/>
        </w:tc>
      </w:tr>
      <w:tr w:rsidR="007D0798" w:rsidRPr="00510D80" w14:paraId="5A175F84" w14:textId="77777777" w:rsidTr="00A97761">
        <w:tc>
          <w:tcPr>
            <w:tcW w:w="9062" w:type="dxa"/>
            <w:shd w:val="clear" w:color="auto" w:fill="auto"/>
          </w:tcPr>
          <w:p w14:paraId="478F28A7" w14:textId="77777777" w:rsidR="007D0798" w:rsidRPr="00510D80" w:rsidRDefault="007D0798" w:rsidP="00A97761"/>
        </w:tc>
      </w:tr>
      <w:tr w:rsidR="007D0798" w:rsidRPr="00510D80" w14:paraId="2C59F211" w14:textId="77777777" w:rsidTr="00A97761">
        <w:tc>
          <w:tcPr>
            <w:tcW w:w="9062" w:type="dxa"/>
            <w:shd w:val="clear" w:color="auto" w:fill="auto"/>
          </w:tcPr>
          <w:p w14:paraId="4DB8246B" w14:textId="77777777" w:rsidR="007D0798" w:rsidRPr="00510D80" w:rsidRDefault="007D0798" w:rsidP="00A97761"/>
        </w:tc>
      </w:tr>
      <w:tr w:rsidR="007D0798" w:rsidRPr="00510D80" w14:paraId="7E57FA8C" w14:textId="77777777" w:rsidTr="00A97761">
        <w:tc>
          <w:tcPr>
            <w:tcW w:w="9062" w:type="dxa"/>
            <w:shd w:val="clear" w:color="auto" w:fill="auto"/>
          </w:tcPr>
          <w:p w14:paraId="11A83DCF" w14:textId="77777777" w:rsidR="007D0798" w:rsidRPr="00510D80" w:rsidRDefault="007D0798" w:rsidP="00A97761"/>
        </w:tc>
      </w:tr>
      <w:tr w:rsidR="007D0798" w:rsidRPr="00510D80" w14:paraId="2ED5CA8F" w14:textId="77777777" w:rsidTr="00A97761">
        <w:tc>
          <w:tcPr>
            <w:tcW w:w="9062" w:type="dxa"/>
            <w:shd w:val="clear" w:color="auto" w:fill="auto"/>
          </w:tcPr>
          <w:p w14:paraId="1033D096" w14:textId="77777777" w:rsidR="007D0798" w:rsidRPr="00510D80" w:rsidRDefault="007D0798" w:rsidP="00A97761"/>
        </w:tc>
      </w:tr>
      <w:tr w:rsidR="007D0798" w:rsidRPr="00510D80" w14:paraId="5B244A39" w14:textId="77777777" w:rsidTr="00A97761">
        <w:tc>
          <w:tcPr>
            <w:tcW w:w="9062" w:type="dxa"/>
            <w:shd w:val="clear" w:color="auto" w:fill="auto"/>
          </w:tcPr>
          <w:p w14:paraId="5AC88F0A" w14:textId="77777777" w:rsidR="007D0798" w:rsidRPr="00510D80" w:rsidRDefault="007D0798" w:rsidP="00A97761"/>
        </w:tc>
      </w:tr>
      <w:tr w:rsidR="007D0798" w:rsidRPr="00510D80" w14:paraId="30D08429" w14:textId="77777777" w:rsidTr="00A97761">
        <w:tc>
          <w:tcPr>
            <w:tcW w:w="9062" w:type="dxa"/>
            <w:shd w:val="clear" w:color="auto" w:fill="auto"/>
          </w:tcPr>
          <w:p w14:paraId="1A405383" w14:textId="77777777" w:rsidR="007D0798" w:rsidRPr="00510D80" w:rsidRDefault="007D0798" w:rsidP="00A97761"/>
        </w:tc>
      </w:tr>
      <w:tr w:rsidR="007D0798" w:rsidRPr="00510D80" w14:paraId="00822F6B" w14:textId="77777777" w:rsidTr="00A97761">
        <w:tc>
          <w:tcPr>
            <w:tcW w:w="9062" w:type="dxa"/>
            <w:shd w:val="clear" w:color="auto" w:fill="auto"/>
          </w:tcPr>
          <w:p w14:paraId="4A6ADBE1" w14:textId="77777777" w:rsidR="007D0798" w:rsidRPr="00510D80" w:rsidRDefault="007D0798" w:rsidP="00A97761"/>
        </w:tc>
      </w:tr>
      <w:tr w:rsidR="007D0798" w:rsidRPr="00510D80" w14:paraId="4AEF4B6E" w14:textId="77777777" w:rsidTr="00A97761">
        <w:tc>
          <w:tcPr>
            <w:tcW w:w="9062" w:type="dxa"/>
            <w:shd w:val="clear" w:color="auto" w:fill="auto"/>
          </w:tcPr>
          <w:p w14:paraId="1D61C5D5" w14:textId="77777777" w:rsidR="007D0798" w:rsidRPr="00510D80" w:rsidRDefault="007D0798" w:rsidP="00A97761"/>
        </w:tc>
      </w:tr>
      <w:tr w:rsidR="007D0798" w:rsidRPr="00510D80" w14:paraId="444C42B3" w14:textId="77777777" w:rsidTr="00A97761">
        <w:tc>
          <w:tcPr>
            <w:tcW w:w="9062" w:type="dxa"/>
            <w:shd w:val="clear" w:color="auto" w:fill="auto"/>
          </w:tcPr>
          <w:p w14:paraId="592D9224" w14:textId="77777777" w:rsidR="007D0798" w:rsidRPr="00510D80" w:rsidRDefault="007D0798" w:rsidP="00A97761"/>
        </w:tc>
      </w:tr>
      <w:tr w:rsidR="007D0798" w:rsidRPr="00510D80" w14:paraId="050FF777" w14:textId="77777777" w:rsidTr="00A97761">
        <w:tc>
          <w:tcPr>
            <w:tcW w:w="9062" w:type="dxa"/>
            <w:shd w:val="clear" w:color="auto" w:fill="auto"/>
          </w:tcPr>
          <w:p w14:paraId="3CA79BC7" w14:textId="77777777" w:rsidR="007D0798" w:rsidRPr="00510D80" w:rsidRDefault="007D0798" w:rsidP="00A97761"/>
        </w:tc>
      </w:tr>
      <w:tr w:rsidR="007D0798" w:rsidRPr="00510D80" w14:paraId="08AC8FEE" w14:textId="77777777" w:rsidTr="00A97761">
        <w:tc>
          <w:tcPr>
            <w:tcW w:w="9062" w:type="dxa"/>
            <w:shd w:val="clear" w:color="auto" w:fill="auto"/>
          </w:tcPr>
          <w:p w14:paraId="50953F5C" w14:textId="77777777" w:rsidR="007D0798" w:rsidRPr="00510D80" w:rsidRDefault="007D0798" w:rsidP="00A97761"/>
        </w:tc>
      </w:tr>
      <w:tr w:rsidR="007D0798" w:rsidRPr="00510D80" w14:paraId="10E1CA61" w14:textId="77777777" w:rsidTr="00A97761">
        <w:tc>
          <w:tcPr>
            <w:tcW w:w="9062" w:type="dxa"/>
            <w:shd w:val="clear" w:color="auto" w:fill="auto"/>
          </w:tcPr>
          <w:p w14:paraId="5F1A5954" w14:textId="77777777" w:rsidR="007D0798" w:rsidRPr="00510D80" w:rsidRDefault="007D0798" w:rsidP="00A97761"/>
        </w:tc>
      </w:tr>
      <w:tr w:rsidR="007D0798" w:rsidRPr="00510D80" w14:paraId="281F6700" w14:textId="77777777" w:rsidTr="00A97761">
        <w:tc>
          <w:tcPr>
            <w:tcW w:w="9062" w:type="dxa"/>
            <w:shd w:val="clear" w:color="auto" w:fill="auto"/>
          </w:tcPr>
          <w:p w14:paraId="411D9D11" w14:textId="77777777" w:rsidR="007D0798" w:rsidRPr="00510D80" w:rsidRDefault="007D0798" w:rsidP="00A97761"/>
        </w:tc>
      </w:tr>
      <w:tr w:rsidR="007D0798" w:rsidRPr="00510D80" w14:paraId="5C0668B6" w14:textId="77777777" w:rsidTr="00A97761">
        <w:tc>
          <w:tcPr>
            <w:tcW w:w="9062" w:type="dxa"/>
            <w:shd w:val="clear" w:color="auto" w:fill="auto"/>
          </w:tcPr>
          <w:p w14:paraId="57BF2BF6" w14:textId="77777777" w:rsidR="007D0798" w:rsidRPr="00510D80" w:rsidRDefault="007D0798" w:rsidP="00A97761"/>
        </w:tc>
      </w:tr>
    </w:tbl>
    <w:p w14:paraId="7CEC00FB" w14:textId="77777777" w:rsidR="007D0798" w:rsidRPr="00510D80" w:rsidRDefault="007D0798" w:rsidP="007D0798"/>
    <w:p w14:paraId="04EE887C" w14:textId="77777777" w:rsidR="007D0798" w:rsidRPr="00510D80" w:rsidRDefault="007D0798" w:rsidP="007D0798"/>
    <w:p w14:paraId="4DF6B4B8" w14:textId="77777777" w:rsidR="007D0798" w:rsidRPr="00510D80" w:rsidRDefault="007D0798" w:rsidP="007D0798">
      <w:pPr>
        <w:numPr>
          <w:ilvl w:val="0"/>
          <w:numId w:val="26"/>
        </w:numPr>
        <w:jc w:val="both"/>
      </w:pPr>
      <w:r w:rsidRPr="00510D80">
        <w:t>Az ügyfél által benyújtott dokumentumok felsorolása (fénymásolatot csatolni szükséges!)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0798" w:rsidRPr="00510D80" w14:paraId="1E393DF7" w14:textId="77777777" w:rsidTr="00A97761">
        <w:tc>
          <w:tcPr>
            <w:tcW w:w="9062" w:type="dxa"/>
            <w:shd w:val="clear" w:color="auto" w:fill="auto"/>
          </w:tcPr>
          <w:p w14:paraId="0C7FCF1D" w14:textId="77777777" w:rsidR="007D0798" w:rsidRPr="00510D80" w:rsidRDefault="007D0798" w:rsidP="00A97761"/>
        </w:tc>
      </w:tr>
      <w:tr w:rsidR="007D0798" w:rsidRPr="00510D80" w14:paraId="5EAF72C2" w14:textId="77777777" w:rsidTr="00A97761">
        <w:tc>
          <w:tcPr>
            <w:tcW w:w="9062" w:type="dxa"/>
            <w:shd w:val="clear" w:color="auto" w:fill="auto"/>
          </w:tcPr>
          <w:p w14:paraId="150AE993" w14:textId="77777777" w:rsidR="007D0798" w:rsidRPr="00510D80" w:rsidRDefault="007D0798" w:rsidP="00A97761"/>
        </w:tc>
      </w:tr>
      <w:tr w:rsidR="007D0798" w:rsidRPr="00510D80" w14:paraId="227F2DFC" w14:textId="77777777" w:rsidTr="00A97761">
        <w:tc>
          <w:tcPr>
            <w:tcW w:w="9062" w:type="dxa"/>
            <w:shd w:val="clear" w:color="auto" w:fill="auto"/>
          </w:tcPr>
          <w:p w14:paraId="0BD26BD3" w14:textId="77777777" w:rsidR="007D0798" w:rsidRPr="00510D80" w:rsidRDefault="007D0798" w:rsidP="00A97761"/>
        </w:tc>
      </w:tr>
      <w:tr w:rsidR="007D0798" w:rsidRPr="00510D80" w14:paraId="08091D61" w14:textId="77777777" w:rsidTr="00A97761">
        <w:tc>
          <w:tcPr>
            <w:tcW w:w="9062" w:type="dxa"/>
            <w:shd w:val="clear" w:color="auto" w:fill="auto"/>
          </w:tcPr>
          <w:p w14:paraId="0413D619" w14:textId="77777777" w:rsidR="007D0798" w:rsidRPr="00510D80" w:rsidRDefault="007D0798" w:rsidP="00A97761"/>
        </w:tc>
      </w:tr>
      <w:tr w:rsidR="007D0798" w:rsidRPr="00510D80" w14:paraId="2D2C5C25" w14:textId="77777777" w:rsidTr="00A97761">
        <w:tc>
          <w:tcPr>
            <w:tcW w:w="9062" w:type="dxa"/>
            <w:shd w:val="clear" w:color="auto" w:fill="auto"/>
          </w:tcPr>
          <w:p w14:paraId="60B8D0BA" w14:textId="77777777" w:rsidR="007D0798" w:rsidRPr="00510D80" w:rsidRDefault="007D0798" w:rsidP="00A97761"/>
        </w:tc>
      </w:tr>
      <w:tr w:rsidR="007D0798" w:rsidRPr="00510D80" w14:paraId="02E71DFC" w14:textId="77777777" w:rsidTr="00A97761">
        <w:tc>
          <w:tcPr>
            <w:tcW w:w="9062" w:type="dxa"/>
            <w:shd w:val="clear" w:color="auto" w:fill="auto"/>
          </w:tcPr>
          <w:p w14:paraId="19D7B27D" w14:textId="77777777" w:rsidR="007D0798" w:rsidRPr="00510D80" w:rsidRDefault="007D0798" w:rsidP="00A97761"/>
        </w:tc>
      </w:tr>
      <w:tr w:rsidR="007D0798" w:rsidRPr="00510D80" w14:paraId="05B7CEAD" w14:textId="77777777" w:rsidTr="00A97761">
        <w:tc>
          <w:tcPr>
            <w:tcW w:w="9062" w:type="dxa"/>
            <w:shd w:val="clear" w:color="auto" w:fill="auto"/>
          </w:tcPr>
          <w:p w14:paraId="77760557" w14:textId="77777777" w:rsidR="007D0798" w:rsidRPr="00510D80" w:rsidRDefault="007D0798" w:rsidP="00A97761"/>
        </w:tc>
      </w:tr>
      <w:tr w:rsidR="007D0798" w:rsidRPr="00510D80" w14:paraId="160EA26A" w14:textId="77777777" w:rsidTr="00A97761">
        <w:tc>
          <w:tcPr>
            <w:tcW w:w="9062" w:type="dxa"/>
            <w:shd w:val="clear" w:color="auto" w:fill="auto"/>
          </w:tcPr>
          <w:p w14:paraId="778074D2" w14:textId="77777777" w:rsidR="007D0798" w:rsidRPr="00510D80" w:rsidRDefault="007D0798" w:rsidP="00A97761"/>
        </w:tc>
      </w:tr>
    </w:tbl>
    <w:p w14:paraId="4A797561" w14:textId="77777777" w:rsidR="007D0798" w:rsidRPr="00510D80" w:rsidRDefault="007D0798" w:rsidP="007D0798"/>
    <w:p w14:paraId="3098DEE9" w14:textId="77777777" w:rsidR="007D0798" w:rsidRPr="00510D80" w:rsidRDefault="007D0798" w:rsidP="007D0798">
      <w:pPr>
        <w:numPr>
          <w:ilvl w:val="0"/>
          <w:numId w:val="26"/>
        </w:numPr>
        <w:jc w:val="both"/>
      </w:pPr>
      <w:r w:rsidRPr="00510D80">
        <w:t>Panaszkezelőnek továbbításra került: (év/hónap/nap/óra/perc/másodperc)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tblGrid>
      <w:tr w:rsidR="007D0798" w:rsidRPr="00510D80" w14:paraId="3433DA1F" w14:textId="77777777" w:rsidTr="00A97761">
        <w:trPr>
          <w:trHeight w:val="661"/>
          <w:jc w:val="right"/>
        </w:trPr>
        <w:tc>
          <w:tcPr>
            <w:tcW w:w="4036" w:type="dxa"/>
            <w:shd w:val="clear" w:color="auto" w:fill="auto"/>
          </w:tcPr>
          <w:p w14:paraId="73AC4DDC" w14:textId="77777777" w:rsidR="007D0798" w:rsidRPr="00510D80" w:rsidRDefault="007D0798" w:rsidP="00A97761">
            <w:pPr>
              <w:ind w:left="-5" w:right="145"/>
            </w:pPr>
          </w:p>
        </w:tc>
      </w:tr>
    </w:tbl>
    <w:p w14:paraId="4443B200" w14:textId="77777777" w:rsidR="007D0798" w:rsidRPr="00510D80" w:rsidRDefault="007D0798" w:rsidP="007D0798"/>
    <w:p w14:paraId="74108290" w14:textId="77777777" w:rsidR="007D0798" w:rsidRPr="00510D80" w:rsidRDefault="007D0798" w:rsidP="007D0798">
      <w:r w:rsidRPr="00510D80">
        <w:t xml:space="preserve">Kelt: (év/hónap/nap/óra/perc/másodperc) </w: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tblGrid>
      <w:tr w:rsidR="007D0798" w:rsidRPr="00510D80" w14:paraId="65DDC39D" w14:textId="77777777" w:rsidTr="00A97761">
        <w:trPr>
          <w:trHeight w:val="627"/>
        </w:trPr>
        <w:tc>
          <w:tcPr>
            <w:tcW w:w="3964" w:type="dxa"/>
            <w:shd w:val="clear" w:color="auto" w:fill="auto"/>
          </w:tcPr>
          <w:p w14:paraId="386DC2FA" w14:textId="77777777" w:rsidR="007D0798" w:rsidRPr="00510D80" w:rsidRDefault="007D0798" w:rsidP="00A97761"/>
        </w:tc>
      </w:tr>
    </w:tbl>
    <w:p w14:paraId="07A6533A" w14:textId="77777777" w:rsidR="007D0798" w:rsidRPr="00510D80" w:rsidRDefault="007D0798" w:rsidP="007D0798">
      <w:r w:rsidRPr="00510D80">
        <w:t>Aláírások:</w:t>
      </w:r>
    </w:p>
    <w:p w14:paraId="12D38ED9" w14:textId="77777777" w:rsidR="007D0798" w:rsidRPr="00510D80" w:rsidRDefault="007D0798" w:rsidP="007D0798"/>
    <w:tbl>
      <w:tblPr>
        <w:tblW w:w="0" w:type="auto"/>
        <w:tblLook w:val="04A0" w:firstRow="1" w:lastRow="0" w:firstColumn="1" w:lastColumn="0" w:noHBand="0" w:noVBand="1"/>
      </w:tblPr>
      <w:tblGrid>
        <w:gridCol w:w="4106"/>
        <w:gridCol w:w="567"/>
        <w:gridCol w:w="4389"/>
      </w:tblGrid>
      <w:tr w:rsidR="007D0798" w:rsidRPr="00510D80" w14:paraId="1753943C" w14:textId="77777777" w:rsidTr="00A97761">
        <w:tc>
          <w:tcPr>
            <w:tcW w:w="4106" w:type="dxa"/>
            <w:tcBorders>
              <w:bottom w:val="single" w:sz="4" w:space="0" w:color="auto"/>
            </w:tcBorders>
            <w:shd w:val="clear" w:color="auto" w:fill="auto"/>
          </w:tcPr>
          <w:p w14:paraId="591BC5D7" w14:textId="77777777" w:rsidR="007D0798" w:rsidRPr="00510D80" w:rsidRDefault="007D0798" w:rsidP="00A97761"/>
        </w:tc>
        <w:tc>
          <w:tcPr>
            <w:tcW w:w="567" w:type="dxa"/>
            <w:shd w:val="clear" w:color="auto" w:fill="auto"/>
          </w:tcPr>
          <w:p w14:paraId="1981ACFD" w14:textId="77777777" w:rsidR="007D0798" w:rsidRPr="00510D80" w:rsidRDefault="007D0798" w:rsidP="00A97761"/>
        </w:tc>
        <w:tc>
          <w:tcPr>
            <w:tcW w:w="4389" w:type="dxa"/>
            <w:tcBorders>
              <w:bottom w:val="single" w:sz="4" w:space="0" w:color="auto"/>
            </w:tcBorders>
            <w:shd w:val="clear" w:color="auto" w:fill="auto"/>
          </w:tcPr>
          <w:p w14:paraId="1ED61E42" w14:textId="77777777" w:rsidR="007D0798" w:rsidRPr="00510D80" w:rsidRDefault="007D0798" w:rsidP="00A97761"/>
        </w:tc>
      </w:tr>
      <w:tr w:rsidR="007D0798" w:rsidRPr="00510D80" w14:paraId="665626D8" w14:textId="77777777" w:rsidTr="00A97761">
        <w:tc>
          <w:tcPr>
            <w:tcW w:w="4106" w:type="dxa"/>
            <w:tcBorders>
              <w:top w:val="single" w:sz="4" w:space="0" w:color="auto"/>
            </w:tcBorders>
            <w:shd w:val="clear" w:color="auto" w:fill="auto"/>
          </w:tcPr>
          <w:p w14:paraId="7C6A757E" w14:textId="77777777" w:rsidR="007D0798" w:rsidRPr="00510D80" w:rsidRDefault="007D0798" w:rsidP="00A97761">
            <w:r w:rsidRPr="00510D80">
              <w:t>Jegyzőkönyvet felvevő aláírása</w:t>
            </w:r>
          </w:p>
        </w:tc>
        <w:tc>
          <w:tcPr>
            <w:tcW w:w="567" w:type="dxa"/>
            <w:shd w:val="clear" w:color="auto" w:fill="auto"/>
          </w:tcPr>
          <w:p w14:paraId="1B2A6FB7" w14:textId="77777777" w:rsidR="007D0798" w:rsidRPr="00510D80" w:rsidRDefault="007D0798" w:rsidP="00A97761"/>
        </w:tc>
        <w:tc>
          <w:tcPr>
            <w:tcW w:w="4389" w:type="dxa"/>
            <w:tcBorders>
              <w:top w:val="single" w:sz="4" w:space="0" w:color="auto"/>
            </w:tcBorders>
            <w:shd w:val="clear" w:color="auto" w:fill="auto"/>
          </w:tcPr>
          <w:p w14:paraId="460C8C95" w14:textId="77777777" w:rsidR="007D0798" w:rsidRPr="00510D80" w:rsidRDefault="007D0798" w:rsidP="00A97761">
            <w:r w:rsidRPr="00510D80">
              <w:t>Ügyfél aláírása (személyes közlés esetén)</w:t>
            </w:r>
          </w:p>
          <w:p w14:paraId="6A7A0672" w14:textId="77777777" w:rsidR="007D0798" w:rsidRPr="00510D80" w:rsidRDefault="007D0798" w:rsidP="00A97761"/>
        </w:tc>
      </w:tr>
      <w:tr w:rsidR="007D0798" w:rsidRPr="00510D80" w14:paraId="03730700" w14:textId="77777777" w:rsidTr="00A97761">
        <w:tc>
          <w:tcPr>
            <w:tcW w:w="4106" w:type="dxa"/>
            <w:shd w:val="clear" w:color="auto" w:fill="auto"/>
          </w:tcPr>
          <w:p w14:paraId="121D07BC" w14:textId="77777777" w:rsidR="007D0798" w:rsidRPr="00510D80" w:rsidRDefault="007D0798" w:rsidP="00A97761">
            <w:r w:rsidRPr="00510D80">
              <w:t>Dátum: _________________________</w:t>
            </w:r>
          </w:p>
        </w:tc>
        <w:tc>
          <w:tcPr>
            <w:tcW w:w="567" w:type="dxa"/>
            <w:shd w:val="clear" w:color="auto" w:fill="auto"/>
          </w:tcPr>
          <w:p w14:paraId="7EBE73E9" w14:textId="77777777" w:rsidR="007D0798" w:rsidRPr="00510D80" w:rsidRDefault="007D0798" w:rsidP="00A97761"/>
        </w:tc>
        <w:tc>
          <w:tcPr>
            <w:tcW w:w="4389" w:type="dxa"/>
            <w:shd w:val="clear" w:color="auto" w:fill="auto"/>
          </w:tcPr>
          <w:p w14:paraId="6B71AFD2" w14:textId="77777777" w:rsidR="007D0798" w:rsidRPr="00510D80" w:rsidRDefault="007D0798" w:rsidP="00A97761">
            <w:r w:rsidRPr="00510D80">
              <w:t>Dátum: _________________________</w:t>
            </w:r>
          </w:p>
        </w:tc>
      </w:tr>
    </w:tbl>
    <w:p w14:paraId="6EE03A47" w14:textId="77777777" w:rsidR="007D0798" w:rsidRPr="00510D80" w:rsidRDefault="007D0798" w:rsidP="007D0798"/>
    <w:p w14:paraId="2B28A73C" w14:textId="77777777" w:rsidR="007D0798" w:rsidRPr="00510D80" w:rsidRDefault="007D0798" w:rsidP="007D0798"/>
    <w:tbl>
      <w:tblPr>
        <w:tblW w:w="0" w:type="auto"/>
        <w:tblLook w:val="04A0" w:firstRow="1" w:lastRow="0" w:firstColumn="1" w:lastColumn="0" w:noHBand="0" w:noVBand="1"/>
      </w:tblPr>
      <w:tblGrid>
        <w:gridCol w:w="4106"/>
        <w:gridCol w:w="567"/>
        <w:gridCol w:w="4389"/>
      </w:tblGrid>
      <w:tr w:rsidR="007D0798" w:rsidRPr="00510D80" w14:paraId="51FD6198" w14:textId="77777777" w:rsidTr="00A97761">
        <w:tc>
          <w:tcPr>
            <w:tcW w:w="4106" w:type="dxa"/>
            <w:tcBorders>
              <w:bottom w:val="single" w:sz="4" w:space="0" w:color="auto"/>
            </w:tcBorders>
            <w:shd w:val="clear" w:color="auto" w:fill="auto"/>
          </w:tcPr>
          <w:p w14:paraId="51A482EF" w14:textId="77777777" w:rsidR="007D0798" w:rsidRPr="00510D80" w:rsidRDefault="007D0798" w:rsidP="00A97761"/>
        </w:tc>
        <w:tc>
          <w:tcPr>
            <w:tcW w:w="567" w:type="dxa"/>
            <w:shd w:val="clear" w:color="auto" w:fill="auto"/>
          </w:tcPr>
          <w:p w14:paraId="2F3FF85F" w14:textId="77777777" w:rsidR="007D0798" w:rsidRPr="00510D80" w:rsidRDefault="007D0798" w:rsidP="00A97761"/>
        </w:tc>
        <w:tc>
          <w:tcPr>
            <w:tcW w:w="4389" w:type="dxa"/>
            <w:tcBorders>
              <w:bottom w:val="single" w:sz="4" w:space="0" w:color="auto"/>
            </w:tcBorders>
            <w:shd w:val="clear" w:color="auto" w:fill="auto"/>
          </w:tcPr>
          <w:p w14:paraId="44281D6B" w14:textId="77777777" w:rsidR="007D0798" w:rsidRPr="00510D80" w:rsidRDefault="007D0798" w:rsidP="00A97761"/>
        </w:tc>
      </w:tr>
      <w:tr w:rsidR="007D0798" w:rsidRPr="00510D80" w14:paraId="1F924851" w14:textId="77777777" w:rsidTr="00A97761">
        <w:tc>
          <w:tcPr>
            <w:tcW w:w="4106" w:type="dxa"/>
            <w:tcBorders>
              <w:top w:val="single" w:sz="4" w:space="0" w:color="auto"/>
            </w:tcBorders>
            <w:shd w:val="clear" w:color="auto" w:fill="auto"/>
          </w:tcPr>
          <w:p w14:paraId="0095E841" w14:textId="77777777" w:rsidR="007D0798" w:rsidRPr="00510D80" w:rsidRDefault="007D0798" w:rsidP="00A97761">
            <w:r w:rsidRPr="00510D80">
              <w:t>Jegyzőkönyv hitelesítője (felettes)</w:t>
            </w:r>
          </w:p>
        </w:tc>
        <w:tc>
          <w:tcPr>
            <w:tcW w:w="567" w:type="dxa"/>
            <w:shd w:val="clear" w:color="auto" w:fill="auto"/>
          </w:tcPr>
          <w:p w14:paraId="11FBA589" w14:textId="77777777" w:rsidR="007D0798" w:rsidRPr="00510D80" w:rsidRDefault="007D0798" w:rsidP="00A97761"/>
        </w:tc>
        <w:tc>
          <w:tcPr>
            <w:tcW w:w="4389" w:type="dxa"/>
            <w:tcBorders>
              <w:top w:val="single" w:sz="4" w:space="0" w:color="auto"/>
            </w:tcBorders>
            <w:shd w:val="clear" w:color="auto" w:fill="auto"/>
          </w:tcPr>
          <w:p w14:paraId="7E0A3AC7" w14:textId="77777777" w:rsidR="007D0798" w:rsidRPr="00510D80" w:rsidRDefault="007D0798" w:rsidP="00A97761">
            <w:r w:rsidRPr="00510D80">
              <w:t>Panaszkezelő aláírása a jegyzőkönyv átvételekor</w:t>
            </w:r>
          </w:p>
          <w:p w14:paraId="697DF0F8" w14:textId="77777777" w:rsidR="007D0798" w:rsidRPr="00510D80" w:rsidRDefault="007D0798" w:rsidP="00A97761"/>
        </w:tc>
      </w:tr>
      <w:tr w:rsidR="007D0798" w:rsidRPr="00D03982" w14:paraId="21DAB230" w14:textId="77777777" w:rsidTr="00A97761">
        <w:tc>
          <w:tcPr>
            <w:tcW w:w="4106" w:type="dxa"/>
            <w:shd w:val="clear" w:color="auto" w:fill="auto"/>
          </w:tcPr>
          <w:p w14:paraId="49ED0652" w14:textId="77777777" w:rsidR="007D0798" w:rsidRPr="00D03982" w:rsidRDefault="007D0798" w:rsidP="00A97761">
            <w:pPr>
              <w:rPr>
                <w:sz w:val="2"/>
                <w:szCs w:val="2"/>
              </w:rPr>
            </w:pPr>
          </w:p>
        </w:tc>
        <w:tc>
          <w:tcPr>
            <w:tcW w:w="567" w:type="dxa"/>
            <w:shd w:val="clear" w:color="auto" w:fill="auto"/>
          </w:tcPr>
          <w:p w14:paraId="251848CA" w14:textId="77777777" w:rsidR="007D0798" w:rsidRPr="00D03982" w:rsidRDefault="007D0798" w:rsidP="00A97761">
            <w:pPr>
              <w:rPr>
                <w:sz w:val="2"/>
                <w:szCs w:val="2"/>
              </w:rPr>
            </w:pPr>
          </w:p>
        </w:tc>
        <w:tc>
          <w:tcPr>
            <w:tcW w:w="4389" w:type="dxa"/>
            <w:shd w:val="clear" w:color="auto" w:fill="auto"/>
          </w:tcPr>
          <w:p w14:paraId="2FAD2E6C" w14:textId="77777777" w:rsidR="007D0798" w:rsidRPr="00D03982" w:rsidRDefault="007D0798" w:rsidP="00A97761">
            <w:pPr>
              <w:rPr>
                <w:sz w:val="2"/>
                <w:szCs w:val="2"/>
              </w:rPr>
            </w:pPr>
          </w:p>
        </w:tc>
      </w:tr>
      <w:tr w:rsidR="007D0798" w:rsidRPr="00510D80" w14:paraId="069A3EBF" w14:textId="77777777" w:rsidTr="00A97761">
        <w:tc>
          <w:tcPr>
            <w:tcW w:w="4106" w:type="dxa"/>
            <w:shd w:val="clear" w:color="auto" w:fill="auto"/>
          </w:tcPr>
          <w:p w14:paraId="5DF2A3D1" w14:textId="77777777" w:rsidR="007D0798" w:rsidRPr="00510D80" w:rsidRDefault="007D0798" w:rsidP="00A97761">
            <w:r w:rsidRPr="00510D80">
              <w:t>Dátum: _________________________</w:t>
            </w:r>
          </w:p>
        </w:tc>
        <w:tc>
          <w:tcPr>
            <w:tcW w:w="567" w:type="dxa"/>
            <w:shd w:val="clear" w:color="auto" w:fill="auto"/>
          </w:tcPr>
          <w:p w14:paraId="40837499" w14:textId="77777777" w:rsidR="007D0798" w:rsidRPr="00510D80" w:rsidRDefault="007D0798" w:rsidP="00A97761"/>
        </w:tc>
        <w:tc>
          <w:tcPr>
            <w:tcW w:w="4389" w:type="dxa"/>
            <w:shd w:val="clear" w:color="auto" w:fill="auto"/>
          </w:tcPr>
          <w:p w14:paraId="0E1CEC19" w14:textId="77777777" w:rsidR="007D0798" w:rsidRPr="00510D80" w:rsidRDefault="007D0798" w:rsidP="00A97761">
            <w:r w:rsidRPr="00510D80">
              <w:t>Dátum: _________________________</w:t>
            </w:r>
          </w:p>
        </w:tc>
      </w:tr>
    </w:tbl>
    <w:p w14:paraId="6665D9AF" w14:textId="77777777" w:rsidR="007D0798" w:rsidRPr="004A112D" w:rsidRDefault="007D0798" w:rsidP="007D0798"/>
    <w:p w14:paraId="4CFAFDB0" w14:textId="77777777" w:rsidR="006D0479" w:rsidRDefault="006D0479" w:rsidP="00AB53C1">
      <w:pPr>
        <w:pStyle w:val="Szvegtrzs"/>
        <w:spacing w:line="360" w:lineRule="auto"/>
        <w:rPr>
          <w:rFonts w:ascii="Arial" w:hAnsi="Arial" w:cs="Arial"/>
          <w:color w:val="auto"/>
          <w:szCs w:val="24"/>
        </w:rPr>
        <w:sectPr w:rsidR="006D0479" w:rsidSect="00725D8D">
          <w:headerReference w:type="default" r:id="rId27"/>
          <w:footerReference w:type="even" r:id="rId28"/>
          <w:footerReference w:type="default" r:id="rId29"/>
          <w:pgSz w:w="11906" w:h="16838"/>
          <w:pgMar w:top="1276" w:right="1417" w:bottom="1417" w:left="1417" w:header="708" w:footer="708" w:gutter="0"/>
          <w:cols w:space="708"/>
          <w:titlePg/>
          <w:docGrid w:linePitch="360"/>
        </w:sectPr>
      </w:pPr>
    </w:p>
    <w:p w14:paraId="244D014C" w14:textId="4E6E6CE4" w:rsidR="000D7257" w:rsidRDefault="006D0479" w:rsidP="006D0479">
      <w:pPr>
        <w:pStyle w:val="Szvegtrzs"/>
        <w:spacing w:line="360" w:lineRule="auto"/>
        <w:jc w:val="right"/>
        <w:rPr>
          <w:rFonts w:ascii="Arial" w:hAnsi="Arial" w:cs="Arial"/>
          <w:color w:val="auto"/>
          <w:szCs w:val="24"/>
        </w:rPr>
      </w:pPr>
      <w:r>
        <w:rPr>
          <w:rFonts w:ascii="Arial" w:hAnsi="Arial" w:cs="Arial"/>
          <w:color w:val="auto"/>
          <w:szCs w:val="24"/>
        </w:rPr>
        <w:t>6. számú melléklet</w:t>
      </w:r>
    </w:p>
    <w:p w14:paraId="7D543859" w14:textId="3AA77B25" w:rsidR="006D0479" w:rsidRDefault="006D0479" w:rsidP="006D0479">
      <w:pPr>
        <w:pStyle w:val="Szvegtrzs"/>
        <w:spacing w:line="360" w:lineRule="auto"/>
        <w:jc w:val="center"/>
        <w:rPr>
          <w:rFonts w:ascii="Arial" w:hAnsi="Arial" w:cs="Arial"/>
          <w:color w:val="auto"/>
          <w:szCs w:val="24"/>
        </w:rPr>
      </w:pPr>
      <w:r>
        <w:rPr>
          <w:rFonts w:ascii="Arial" w:hAnsi="Arial" w:cs="Arial"/>
          <w:color w:val="auto"/>
          <w:szCs w:val="24"/>
        </w:rPr>
        <w:t>Panasznyilvántartás</w:t>
      </w:r>
    </w:p>
    <w:tbl>
      <w:tblPr>
        <w:tblStyle w:val="Rcsostblzat"/>
        <w:tblpPr w:leftFromText="141" w:rightFromText="141" w:vertAnchor="text" w:tblpX="-856" w:tblpY="1"/>
        <w:tblOverlap w:val="never"/>
        <w:tblW w:w="14228" w:type="dxa"/>
        <w:tblLook w:val="04A0" w:firstRow="1" w:lastRow="0" w:firstColumn="1" w:lastColumn="0" w:noHBand="0" w:noVBand="1"/>
      </w:tblPr>
      <w:tblGrid>
        <w:gridCol w:w="717"/>
        <w:gridCol w:w="1150"/>
        <w:gridCol w:w="1150"/>
        <w:gridCol w:w="1150"/>
        <w:gridCol w:w="1150"/>
        <w:gridCol w:w="1583"/>
        <w:gridCol w:w="770"/>
        <w:gridCol w:w="1084"/>
        <w:gridCol w:w="870"/>
        <w:gridCol w:w="957"/>
        <w:gridCol w:w="1004"/>
        <w:gridCol w:w="1050"/>
        <w:gridCol w:w="803"/>
        <w:gridCol w:w="790"/>
      </w:tblGrid>
      <w:tr w:rsidR="00897ACB" w:rsidRPr="006D0479" w14:paraId="45AAD5FF" w14:textId="77777777" w:rsidTr="006D0479">
        <w:trPr>
          <w:trHeight w:val="1330"/>
        </w:trPr>
        <w:tc>
          <w:tcPr>
            <w:tcW w:w="717" w:type="dxa"/>
            <w:hideMark/>
          </w:tcPr>
          <w:p w14:paraId="662D1271"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Sorszám</w:t>
            </w:r>
          </w:p>
        </w:tc>
        <w:tc>
          <w:tcPr>
            <w:tcW w:w="1147" w:type="dxa"/>
            <w:hideMark/>
          </w:tcPr>
          <w:p w14:paraId="6A296C10"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Ügyfél/befektető neve/cégneve</w:t>
            </w:r>
          </w:p>
        </w:tc>
        <w:tc>
          <w:tcPr>
            <w:tcW w:w="1147" w:type="dxa"/>
            <w:hideMark/>
          </w:tcPr>
          <w:p w14:paraId="52239B0C"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Ügyfél/befektető székhelye / levelezési címe,</w:t>
            </w:r>
          </w:p>
        </w:tc>
        <w:tc>
          <w:tcPr>
            <w:tcW w:w="1147" w:type="dxa"/>
            <w:hideMark/>
          </w:tcPr>
          <w:p w14:paraId="3AFFF127"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Ügyfél/befektető telefonszáma</w:t>
            </w:r>
          </w:p>
        </w:tc>
        <w:tc>
          <w:tcPr>
            <w:tcW w:w="1147" w:type="dxa"/>
            <w:hideMark/>
          </w:tcPr>
          <w:p w14:paraId="07D33E30"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Ügyfél/befektető email címe</w:t>
            </w:r>
          </w:p>
        </w:tc>
        <w:tc>
          <w:tcPr>
            <w:tcW w:w="1579" w:type="dxa"/>
            <w:hideMark/>
          </w:tcPr>
          <w:p w14:paraId="4E0562D2"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Panasz leírása (tárgyát képező esemény, tény megjelölése, dokumentumhivatkozás</w:t>
            </w:r>
          </w:p>
        </w:tc>
        <w:tc>
          <w:tcPr>
            <w:tcW w:w="768" w:type="dxa"/>
            <w:hideMark/>
          </w:tcPr>
          <w:p w14:paraId="3FACF2A6"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Panaszos igénye</w:t>
            </w:r>
          </w:p>
        </w:tc>
        <w:tc>
          <w:tcPr>
            <w:tcW w:w="1081" w:type="dxa"/>
            <w:hideMark/>
          </w:tcPr>
          <w:p w14:paraId="68E59468"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 xml:space="preserve">Panasz benyújtásának/ rögzítésének időpontja </w:t>
            </w:r>
          </w:p>
        </w:tc>
        <w:tc>
          <w:tcPr>
            <w:tcW w:w="901" w:type="dxa"/>
            <w:hideMark/>
          </w:tcPr>
          <w:p w14:paraId="4A7B4C45"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 xml:space="preserve"> Kivizsgáló ügyintéző neve</w:t>
            </w:r>
          </w:p>
        </w:tc>
        <w:tc>
          <w:tcPr>
            <w:tcW w:w="955" w:type="dxa"/>
            <w:hideMark/>
          </w:tcPr>
          <w:p w14:paraId="7729E1E2"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Panasz rendezésére vagy megoldására szolgáló intézkedés leírása, elutasítás esetén annak indoka</w:t>
            </w:r>
          </w:p>
        </w:tc>
        <w:tc>
          <w:tcPr>
            <w:tcW w:w="1002" w:type="dxa"/>
            <w:hideMark/>
          </w:tcPr>
          <w:p w14:paraId="1CCB8DBF"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Intézkedés teljesítésének határideje</w:t>
            </w:r>
          </w:p>
        </w:tc>
        <w:tc>
          <w:tcPr>
            <w:tcW w:w="1048" w:type="dxa"/>
            <w:hideMark/>
          </w:tcPr>
          <w:p w14:paraId="48098891"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Végrehajtásért felelős személy neve, munkaköre</w:t>
            </w:r>
          </w:p>
        </w:tc>
        <w:tc>
          <w:tcPr>
            <w:tcW w:w="801" w:type="dxa"/>
            <w:hideMark/>
          </w:tcPr>
          <w:p w14:paraId="30C8F4A6"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 xml:space="preserve">Válasz időpontja (postázás/ email dátuma) </w:t>
            </w:r>
          </w:p>
        </w:tc>
        <w:tc>
          <w:tcPr>
            <w:tcW w:w="788" w:type="dxa"/>
            <w:hideMark/>
          </w:tcPr>
          <w:p w14:paraId="285E5335" w14:textId="77777777" w:rsidR="006D0479" w:rsidRPr="006D0479" w:rsidRDefault="006D0479" w:rsidP="006D0479">
            <w:pPr>
              <w:rPr>
                <w:rFonts w:ascii="Arial" w:hAnsi="Arial" w:cs="Arial"/>
                <w:b/>
                <w:bCs/>
                <w:color w:val="000000"/>
                <w:sz w:val="12"/>
                <w:szCs w:val="12"/>
              </w:rPr>
            </w:pPr>
            <w:r w:rsidRPr="006D0479">
              <w:rPr>
                <w:rFonts w:ascii="Arial" w:hAnsi="Arial" w:cs="Arial"/>
                <w:b/>
                <w:bCs/>
                <w:color w:val="000000"/>
                <w:sz w:val="12"/>
                <w:szCs w:val="12"/>
              </w:rPr>
              <w:t>Egyéb feljegyzés</w:t>
            </w:r>
          </w:p>
        </w:tc>
      </w:tr>
    </w:tbl>
    <w:p w14:paraId="462C151B" w14:textId="77777777" w:rsidR="006D0479" w:rsidRPr="00110859" w:rsidRDefault="006D0479" w:rsidP="00323F1A">
      <w:pPr>
        <w:pStyle w:val="Szvegtrzs"/>
        <w:spacing w:line="360" w:lineRule="auto"/>
        <w:jc w:val="left"/>
        <w:rPr>
          <w:rFonts w:ascii="Arial" w:hAnsi="Arial" w:cs="Arial"/>
          <w:color w:val="auto"/>
          <w:szCs w:val="24"/>
        </w:rPr>
      </w:pPr>
    </w:p>
    <w:sectPr w:rsidR="006D0479" w:rsidRPr="00110859" w:rsidSect="00323F1A">
      <w:pgSz w:w="16838" w:h="11906" w:orient="landscape"/>
      <w:pgMar w:top="1417" w:right="127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ABE0" w14:textId="77777777" w:rsidR="00A450A7" w:rsidRDefault="00A450A7">
      <w:r>
        <w:separator/>
      </w:r>
    </w:p>
  </w:endnote>
  <w:endnote w:type="continuationSeparator" w:id="0">
    <w:p w14:paraId="47FD8380" w14:textId="77777777" w:rsidR="00A450A7" w:rsidRDefault="00A450A7">
      <w:r>
        <w:continuationSeparator/>
      </w:r>
    </w:p>
  </w:endnote>
  <w:endnote w:type="continuationNotice" w:id="1">
    <w:p w14:paraId="229BAAB2" w14:textId="77777777" w:rsidR="00A450A7" w:rsidRDefault="00A4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75">
    <w:altName w:val="Times New Roman"/>
    <w:panose1 w:val="00000000000000000000"/>
    <w:charset w:val="00"/>
    <w:family w:val="roman"/>
    <w:notTrueType/>
    <w:pitch w:val="variable"/>
    <w:sig w:usb0="00000003" w:usb1="00000000" w:usb2="00000000" w:usb3="00000000" w:csb0="00000001" w:csb1="00000000"/>
  </w:font>
  <w:font w:name="Helvetica Fett">
    <w:altName w:val="Times New Roman"/>
    <w:panose1 w:val="00000000000000000000"/>
    <w:charset w:val="00"/>
    <w:family w:val="auto"/>
    <w:notTrueType/>
    <w:pitch w:val="variable"/>
    <w:sig w:usb0="00000003" w:usb1="00000000" w:usb2="00000000" w:usb3="00000000" w:csb0="00000001" w:csb1="00000000"/>
  </w:font>
  <w:font w:name="Helvetica Leicht">
    <w:altName w:val="Times New Roman"/>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doniBE-Regular">
    <w:altName w:val="Times New Roman"/>
    <w:panose1 w:val="00000000000000000000"/>
    <w:charset w:val="00"/>
    <w:family w:val="auto"/>
    <w:notTrueType/>
    <w:pitch w:val="variable"/>
    <w:sig w:usb0="00000003" w:usb1="00000000" w:usb2="00000000" w:usb3="00000000" w:csb0="00000001" w:csb1="00000000"/>
  </w:font>
  <w:font w:name="BodoniBE_U">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4D15" w14:textId="77777777" w:rsidR="00512276" w:rsidRDefault="00512276" w:rsidP="00512276">
    <w:pPr>
      <w:pStyle w:val="llb"/>
      <w:jc w:val="center"/>
    </w:pPr>
    <w:r>
      <w:fldChar w:fldCharType="begin"/>
    </w:r>
    <w:r>
      <w:instrText xml:space="preserve"> PAGE   \* MERGEFORMAT </w:instrText>
    </w:r>
    <w:r>
      <w:fldChar w:fldCharType="separate"/>
    </w:r>
    <w:r w:rsidR="00E618D0">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F4BB" w14:textId="77777777" w:rsidR="00512276" w:rsidRDefault="00512276">
    <w:pPr>
      <w:pStyle w:val="llb"/>
      <w:jc w:val="center"/>
    </w:pPr>
    <w:r>
      <w:fldChar w:fldCharType="begin"/>
    </w:r>
    <w:r>
      <w:instrText xml:space="preserve"> PAGE   \* MERGEFORMAT </w:instrText>
    </w:r>
    <w:r>
      <w:fldChar w:fldCharType="separate"/>
    </w:r>
    <w:r w:rsidR="00E618D0">
      <w:rPr>
        <w:noProof/>
      </w:rPr>
      <w:t>13</w:t>
    </w:r>
    <w:r>
      <w:fldChar w:fldCharType="end"/>
    </w:r>
  </w:p>
  <w:p w14:paraId="7E916473" w14:textId="77777777" w:rsidR="00512276" w:rsidRDefault="00512276" w:rsidP="00512276">
    <w:pPr>
      <w:pStyle w:val="llb"/>
      <w:tabs>
        <w:tab w:val="left" w:pos="43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59" w14:textId="77777777" w:rsidR="00512276" w:rsidRDefault="00512276" w:rsidP="000D5FA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16A0AC7" w14:textId="77777777" w:rsidR="00512276" w:rsidRDefault="00512276">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3EB" w14:textId="346C837D" w:rsidR="00512276" w:rsidRDefault="00512276" w:rsidP="000D5FA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618D0">
      <w:rPr>
        <w:rStyle w:val="Oldalszm"/>
        <w:noProof/>
      </w:rPr>
      <w:t>31</w:t>
    </w:r>
    <w:r>
      <w:rPr>
        <w:rStyle w:val="Oldalszm"/>
      </w:rPr>
      <w:fldChar w:fldCharType="end"/>
    </w:r>
  </w:p>
  <w:p w14:paraId="5943D70B" w14:textId="77777777" w:rsidR="00512276" w:rsidRDefault="0051227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8720" w14:textId="77777777" w:rsidR="00A450A7" w:rsidRDefault="00A450A7">
      <w:r>
        <w:separator/>
      </w:r>
    </w:p>
  </w:footnote>
  <w:footnote w:type="continuationSeparator" w:id="0">
    <w:p w14:paraId="6D386E8D" w14:textId="77777777" w:rsidR="00A450A7" w:rsidRDefault="00A450A7">
      <w:r>
        <w:continuationSeparator/>
      </w:r>
    </w:p>
  </w:footnote>
  <w:footnote w:type="continuationNotice" w:id="1">
    <w:p w14:paraId="00E56544" w14:textId="77777777" w:rsidR="00A450A7" w:rsidRDefault="00A450A7"/>
  </w:footnote>
  <w:footnote w:id="2">
    <w:p w14:paraId="66B00ADD" w14:textId="77777777" w:rsidR="00512276" w:rsidRDefault="00512276" w:rsidP="00512276">
      <w:pPr>
        <w:pStyle w:val="Lbjegyzetszveg"/>
        <w:jc w:val="both"/>
      </w:pPr>
      <w:r>
        <w:rPr>
          <w:rStyle w:val="Lbjegyzet-hivatkozs"/>
        </w:rPr>
        <w:footnoteRef/>
      </w:r>
      <w:r>
        <w:t xml:space="preserve"> </w:t>
      </w:r>
      <w:r w:rsidRPr="008973E8">
        <w:rPr>
          <w:b/>
        </w:rPr>
        <w:t>Pénzforgalmi szolgáltatások</w:t>
      </w:r>
      <w:r>
        <w:t>: 1) fizetési számlára történő készpénzbefizetést lehetővé tevő szolgáltatás, valamint a fizetési számla vezetéséhez szükséges összes tevékenység; 2) fizetési számláról történő készpénzkifizetést lehetővé tevő szolgáltatás, valamint a fizetési számla vezetéséhez szükséges összes tevékenység; 3) fizetési műveletek fizetési számlák közötti teljesítése és 4) ugyanez a művelet akkor is, ha a fizetési művelet teljesítése a pénzforgalmi szolgáltatást igénybe vevő ügyfél rendelkezésére álló hitelkeretből történik; 5) készpénzhelyettesítő fizetési eszköz – ide nem értve a csekket és az elektronikus pénzt – kibocsátása, valamint fizetési műveletek elfogadása; 6) készpénzátutalás; 7) fizetéskezdeményezési szolgáltatás; 8) számlainformációs szolgáltatás</w:t>
      </w:r>
    </w:p>
    <w:p w14:paraId="0A9DC07E" w14:textId="77777777" w:rsidR="00512276" w:rsidRDefault="00512276" w:rsidP="00512276">
      <w:pPr>
        <w:pStyle w:val="Lbjegyzetszveg"/>
      </w:pPr>
    </w:p>
  </w:footnote>
  <w:footnote w:id="3">
    <w:p w14:paraId="6C5D0688" w14:textId="77777777" w:rsidR="007D0798" w:rsidRPr="00317039" w:rsidRDefault="007D0798" w:rsidP="007D0798">
      <w:pPr>
        <w:pStyle w:val="Lbjegyzetszveg"/>
        <w:rPr>
          <w:rFonts w:ascii="Garamond" w:hAnsi="Garamond"/>
        </w:rPr>
      </w:pPr>
      <w:r w:rsidRPr="00317039">
        <w:rPr>
          <w:rStyle w:val="Lbjegyzet-hivatkozs"/>
          <w:rFonts w:ascii="Garamond" w:hAnsi="Garamond"/>
        </w:rPr>
        <w:footnoteRef/>
      </w:r>
      <w:r w:rsidRPr="00317039">
        <w:rPr>
          <w:rFonts w:ascii="Garamond" w:hAnsi="Garamond"/>
        </w:rPr>
        <w:t>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F66C" w14:textId="77777777" w:rsidR="00512276" w:rsidRDefault="0051227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DD6"/>
    <w:multiLevelType w:val="hybridMultilevel"/>
    <w:tmpl w:val="9A4E4B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22A6"/>
    <w:multiLevelType w:val="hybridMultilevel"/>
    <w:tmpl w:val="FE70A3F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42C52"/>
    <w:multiLevelType w:val="hybridMultilevel"/>
    <w:tmpl w:val="F3164A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60E3AAD"/>
    <w:multiLevelType w:val="hybridMultilevel"/>
    <w:tmpl w:val="2F02A8F8"/>
    <w:lvl w:ilvl="0" w:tplc="87928D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6B0B1E"/>
    <w:multiLevelType w:val="hybridMultilevel"/>
    <w:tmpl w:val="41C6AA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0F46A3"/>
    <w:multiLevelType w:val="hybridMultilevel"/>
    <w:tmpl w:val="2180AE46"/>
    <w:lvl w:ilvl="0" w:tplc="EE78FE5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0343B4"/>
    <w:multiLevelType w:val="hybridMultilevel"/>
    <w:tmpl w:val="1B04B010"/>
    <w:lvl w:ilvl="0" w:tplc="C7FC95A8">
      <w:start w:val="1"/>
      <w:numFmt w:val="lowerLetter"/>
      <w:lvlText w:val="%1)"/>
      <w:lvlJc w:val="left"/>
      <w:pPr>
        <w:tabs>
          <w:tab w:val="num" w:pos="360"/>
        </w:tabs>
        <w:ind w:left="360" w:hanging="360"/>
      </w:pPr>
      <w:rPr>
        <w:rFonts w:cs="Times New Roman" w:hint="default"/>
        <w:b w:val="0"/>
        <w:i w:val="0"/>
      </w:rPr>
    </w:lvl>
    <w:lvl w:ilvl="1" w:tplc="04163090">
      <w:start w:val="2"/>
      <w:numFmt w:val="decimal"/>
      <w:lvlText w:val="(%2)"/>
      <w:lvlJc w:val="left"/>
      <w:pPr>
        <w:tabs>
          <w:tab w:val="num" w:pos="1080"/>
        </w:tabs>
        <w:ind w:left="1080" w:hanging="360"/>
      </w:pPr>
      <w:rPr>
        <w:rFonts w:cs="Times New Roman"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4285022"/>
    <w:multiLevelType w:val="hybridMultilevel"/>
    <w:tmpl w:val="E8B8829A"/>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60D028F"/>
    <w:multiLevelType w:val="hybridMultilevel"/>
    <w:tmpl w:val="930E227C"/>
    <w:lvl w:ilvl="0" w:tplc="EA24F9D2">
      <w:start w:val="6"/>
      <w:numFmt w:val="bullet"/>
      <w:lvlText w:val="-"/>
      <w:lvlJc w:val="left"/>
      <w:pPr>
        <w:tabs>
          <w:tab w:val="num" w:pos="720"/>
        </w:tabs>
        <w:ind w:left="720" w:hanging="360"/>
      </w:pPr>
      <w:rPr>
        <w:rFonts w:ascii="Arial" w:eastAsia="Times New Roman" w:hAnsi="Arial" w:hint="default"/>
        <w:b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6931"/>
    <w:multiLevelType w:val="hybridMultilevel"/>
    <w:tmpl w:val="33361F5A"/>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2B5F1FE4"/>
    <w:multiLevelType w:val="hybridMultilevel"/>
    <w:tmpl w:val="6BD0646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2DB76F95"/>
    <w:multiLevelType w:val="hybridMultilevel"/>
    <w:tmpl w:val="21AE7B44"/>
    <w:lvl w:ilvl="0" w:tplc="766808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2A6355"/>
    <w:multiLevelType w:val="hybridMultilevel"/>
    <w:tmpl w:val="DACC6234"/>
    <w:lvl w:ilvl="0" w:tplc="040E0001">
      <w:start w:val="1"/>
      <w:numFmt w:val="bullet"/>
      <w:lvlText w:val=""/>
      <w:lvlJc w:val="left"/>
      <w:pPr>
        <w:tabs>
          <w:tab w:val="num" w:pos="2140"/>
        </w:tabs>
        <w:ind w:left="2140" w:hanging="360"/>
      </w:pPr>
      <w:rPr>
        <w:rFonts w:ascii="Symbol" w:hAnsi="Symbol" w:hint="default"/>
      </w:rPr>
    </w:lvl>
    <w:lvl w:ilvl="1" w:tplc="040E0003" w:tentative="1">
      <w:start w:val="1"/>
      <w:numFmt w:val="bullet"/>
      <w:lvlText w:val="o"/>
      <w:lvlJc w:val="left"/>
      <w:pPr>
        <w:tabs>
          <w:tab w:val="num" w:pos="2860"/>
        </w:tabs>
        <w:ind w:left="2860" w:hanging="360"/>
      </w:pPr>
      <w:rPr>
        <w:rFonts w:ascii="Courier New" w:hAnsi="Courier New" w:hint="default"/>
      </w:rPr>
    </w:lvl>
    <w:lvl w:ilvl="2" w:tplc="040E0005" w:tentative="1">
      <w:start w:val="1"/>
      <w:numFmt w:val="bullet"/>
      <w:lvlText w:val=""/>
      <w:lvlJc w:val="left"/>
      <w:pPr>
        <w:tabs>
          <w:tab w:val="num" w:pos="3580"/>
        </w:tabs>
        <w:ind w:left="3580" w:hanging="360"/>
      </w:pPr>
      <w:rPr>
        <w:rFonts w:ascii="Wingdings" w:hAnsi="Wingdings" w:hint="default"/>
      </w:rPr>
    </w:lvl>
    <w:lvl w:ilvl="3" w:tplc="040E0001" w:tentative="1">
      <w:start w:val="1"/>
      <w:numFmt w:val="bullet"/>
      <w:lvlText w:val=""/>
      <w:lvlJc w:val="left"/>
      <w:pPr>
        <w:tabs>
          <w:tab w:val="num" w:pos="4300"/>
        </w:tabs>
        <w:ind w:left="4300" w:hanging="360"/>
      </w:pPr>
      <w:rPr>
        <w:rFonts w:ascii="Symbol" w:hAnsi="Symbol" w:hint="default"/>
      </w:rPr>
    </w:lvl>
    <w:lvl w:ilvl="4" w:tplc="040E0003" w:tentative="1">
      <w:start w:val="1"/>
      <w:numFmt w:val="bullet"/>
      <w:lvlText w:val="o"/>
      <w:lvlJc w:val="left"/>
      <w:pPr>
        <w:tabs>
          <w:tab w:val="num" w:pos="5020"/>
        </w:tabs>
        <w:ind w:left="5020" w:hanging="360"/>
      </w:pPr>
      <w:rPr>
        <w:rFonts w:ascii="Courier New" w:hAnsi="Courier New" w:hint="default"/>
      </w:rPr>
    </w:lvl>
    <w:lvl w:ilvl="5" w:tplc="040E0005" w:tentative="1">
      <w:start w:val="1"/>
      <w:numFmt w:val="bullet"/>
      <w:lvlText w:val=""/>
      <w:lvlJc w:val="left"/>
      <w:pPr>
        <w:tabs>
          <w:tab w:val="num" w:pos="5740"/>
        </w:tabs>
        <w:ind w:left="5740" w:hanging="360"/>
      </w:pPr>
      <w:rPr>
        <w:rFonts w:ascii="Wingdings" w:hAnsi="Wingdings" w:hint="default"/>
      </w:rPr>
    </w:lvl>
    <w:lvl w:ilvl="6" w:tplc="040E0001" w:tentative="1">
      <w:start w:val="1"/>
      <w:numFmt w:val="bullet"/>
      <w:lvlText w:val=""/>
      <w:lvlJc w:val="left"/>
      <w:pPr>
        <w:tabs>
          <w:tab w:val="num" w:pos="6460"/>
        </w:tabs>
        <w:ind w:left="6460" w:hanging="360"/>
      </w:pPr>
      <w:rPr>
        <w:rFonts w:ascii="Symbol" w:hAnsi="Symbol" w:hint="default"/>
      </w:rPr>
    </w:lvl>
    <w:lvl w:ilvl="7" w:tplc="040E0003" w:tentative="1">
      <w:start w:val="1"/>
      <w:numFmt w:val="bullet"/>
      <w:lvlText w:val="o"/>
      <w:lvlJc w:val="left"/>
      <w:pPr>
        <w:tabs>
          <w:tab w:val="num" w:pos="7180"/>
        </w:tabs>
        <w:ind w:left="7180" w:hanging="360"/>
      </w:pPr>
      <w:rPr>
        <w:rFonts w:ascii="Courier New" w:hAnsi="Courier New" w:hint="default"/>
      </w:rPr>
    </w:lvl>
    <w:lvl w:ilvl="8" w:tplc="040E0005" w:tentative="1">
      <w:start w:val="1"/>
      <w:numFmt w:val="bullet"/>
      <w:lvlText w:val=""/>
      <w:lvlJc w:val="left"/>
      <w:pPr>
        <w:tabs>
          <w:tab w:val="num" w:pos="7900"/>
        </w:tabs>
        <w:ind w:left="7900" w:hanging="360"/>
      </w:pPr>
      <w:rPr>
        <w:rFonts w:ascii="Wingdings" w:hAnsi="Wingdings" w:hint="default"/>
      </w:rPr>
    </w:lvl>
  </w:abstractNum>
  <w:abstractNum w:abstractNumId="13" w15:restartNumberingAfterBreak="0">
    <w:nsid w:val="3BD3507E"/>
    <w:multiLevelType w:val="hybridMultilevel"/>
    <w:tmpl w:val="2F02A8F8"/>
    <w:lvl w:ilvl="0" w:tplc="87928D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1C62FD"/>
    <w:multiLevelType w:val="hybridMultilevel"/>
    <w:tmpl w:val="98127F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027B5"/>
    <w:multiLevelType w:val="hybridMultilevel"/>
    <w:tmpl w:val="C49669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A386D2B"/>
    <w:multiLevelType w:val="hybridMultilevel"/>
    <w:tmpl w:val="A5DA4350"/>
    <w:lvl w:ilvl="0" w:tplc="5E8E055A">
      <w:start w:val="1"/>
      <w:numFmt w:val="decimal"/>
      <w:lvlText w:val="%1."/>
      <w:lvlJc w:val="left"/>
      <w:pPr>
        <w:tabs>
          <w:tab w:val="num" w:pos="1065"/>
        </w:tabs>
        <w:ind w:left="1065" w:hanging="705"/>
      </w:pPr>
      <w:rPr>
        <w:rFonts w:hint="default"/>
      </w:rPr>
    </w:lvl>
    <w:lvl w:ilvl="1" w:tplc="B77A3A4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E5239CB"/>
    <w:multiLevelType w:val="hybridMultilevel"/>
    <w:tmpl w:val="F3F45B6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5F3376BA"/>
    <w:multiLevelType w:val="hybridMultilevel"/>
    <w:tmpl w:val="1F3C91D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11936"/>
    <w:multiLevelType w:val="hybridMultilevel"/>
    <w:tmpl w:val="B4F0D684"/>
    <w:lvl w:ilvl="0" w:tplc="040E0017">
      <w:start w:val="1"/>
      <w:numFmt w:val="lowerLetter"/>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20" w15:restartNumberingAfterBreak="0">
    <w:nsid w:val="6D61018F"/>
    <w:multiLevelType w:val="hybridMultilevel"/>
    <w:tmpl w:val="F5963494"/>
    <w:lvl w:ilvl="0" w:tplc="C2862276">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57E2C"/>
    <w:multiLevelType w:val="hybridMultilevel"/>
    <w:tmpl w:val="57B892A4"/>
    <w:lvl w:ilvl="0" w:tplc="040E0001">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6E7250D3"/>
    <w:multiLevelType w:val="hybridMultilevel"/>
    <w:tmpl w:val="5F5487DC"/>
    <w:lvl w:ilvl="0" w:tplc="040E000B">
      <w:start w:val="1"/>
      <w:numFmt w:val="bullet"/>
      <w:lvlText w:val=""/>
      <w:lvlJc w:val="left"/>
      <w:pPr>
        <w:ind w:left="1778" w:hanging="360"/>
      </w:pPr>
      <w:rPr>
        <w:rFonts w:ascii="Wingdings" w:hAnsi="Wingdings"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23" w15:restartNumberingAfterBreak="0">
    <w:nsid w:val="715C29F5"/>
    <w:multiLevelType w:val="hybridMultilevel"/>
    <w:tmpl w:val="833294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AD5718"/>
    <w:multiLevelType w:val="hybridMultilevel"/>
    <w:tmpl w:val="D7741114"/>
    <w:lvl w:ilvl="0" w:tplc="040E000B">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7A431CA8"/>
    <w:multiLevelType w:val="hybridMultilevel"/>
    <w:tmpl w:val="170439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686205385">
    <w:abstractNumId w:val="12"/>
  </w:num>
  <w:num w:numId="2" w16cid:durableId="556009554">
    <w:abstractNumId w:val="14"/>
  </w:num>
  <w:num w:numId="3" w16cid:durableId="1674601343">
    <w:abstractNumId w:val="0"/>
  </w:num>
  <w:num w:numId="4" w16cid:durableId="1500776375">
    <w:abstractNumId w:val="8"/>
  </w:num>
  <w:num w:numId="5" w16cid:durableId="4092477">
    <w:abstractNumId w:val="6"/>
  </w:num>
  <w:num w:numId="6" w16cid:durableId="680199279">
    <w:abstractNumId w:val="18"/>
  </w:num>
  <w:num w:numId="7" w16cid:durableId="1797721930">
    <w:abstractNumId w:val="20"/>
  </w:num>
  <w:num w:numId="8" w16cid:durableId="408575805">
    <w:abstractNumId w:val="25"/>
  </w:num>
  <w:num w:numId="9" w16cid:durableId="986324875">
    <w:abstractNumId w:val="1"/>
  </w:num>
  <w:num w:numId="10" w16cid:durableId="393771619">
    <w:abstractNumId w:val="4"/>
  </w:num>
  <w:num w:numId="11" w16cid:durableId="1165242883">
    <w:abstractNumId w:val="15"/>
  </w:num>
  <w:num w:numId="12" w16cid:durableId="1888373481">
    <w:abstractNumId w:val="16"/>
  </w:num>
  <w:num w:numId="13" w16cid:durableId="1952780388">
    <w:abstractNumId w:val="19"/>
  </w:num>
  <w:num w:numId="14" w16cid:durableId="1639264546">
    <w:abstractNumId w:val="5"/>
  </w:num>
  <w:num w:numId="15" w16cid:durableId="580220091">
    <w:abstractNumId w:val="3"/>
  </w:num>
  <w:num w:numId="16" w16cid:durableId="1676764554">
    <w:abstractNumId w:val="11"/>
  </w:num>
  <w:num w:numId="17" w16cid:durableId="607203202">
    <w:abstractNumId w:val="17"/>
  </w:num>
  <w:num w:numId="18" w16cid:durableId="172177927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691406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329689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480099">
    <w:abstractNumId w:val="21"/>
  </w:num>
  <w:num w:numId="22" w16cid:durableId="1160197098">
    <w:abstractNumId w:val="2"/>
  </w:num>
  <w:num w:numId="23" w16cid:durableId="1852334073">
    <w:abstractNumId w:val="7"/>
  </w:num>
  <w:num w:numId="24" w16cid:durableId="525606338">
    <w:abstractNumId w:val="22"/>
  </w:num>
  <w:num w:numId="25" w16cid:durableId="1050153020">
    <w:abstractNumId w:val="13"/>
  </w:num>
  <w:num w:numId="26" w16cid:durableId="14436449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5E"/>
    <w:rsid w:val="0001514E"/>
    <w:rsid w:val="000309C4"/>
    <w:rsid w:val="00033D6D"/>
    <w:rsid w:val="00060EEF"/>
    <w:rsid w:val="00067F66"/>
    <w:rsid w:val="00071752"/>
    <w:rsid w:val="00083DDD"/>
    <w:rsid w:val="00091FB3"/>
    <w:rsid w:val="000B68B5"/>
    <w:rsid w:val="000C2121"/>
    <w:rsid w:val="000D5FA1"/>
    <w:rsid w:val="000D7257"/>
    <w:rsid w:val="000E6B07"/>
    <w:rsid w:val="00110859"/>
    <w:rsid w:val="00113664"/>
    <w:rsid w:val="00117A5D"/>
    <w:rsid w:val="00121806"/>
    <w:rsid w:val="001374B3"/>
    <w:rsid w:val="0014374D"/>
    <w:rsid w:val="00143C31"/>
    <w:rsid w:val="00144C56"/>
    <w:rsid w:val="00160C51"/>
    <w:rsid w:val="00165688"/>
    <w:rsid w:val="001823A8"/>
    <w:rsid w:val="0018696F"/>
    <w:rsid w:val="00196FD4"/>
    <w:rsid w:val="001C0D98"/>
    <w:rsid w:val="001C70A1"/>
    <w:rsid w:val="001F465E"/>
    <w:rsid w:val="002141E6"/>
    <w:rsid w:val="002218AF"/>
    <w:rsid w:val="002315A1"/>
    <w:rsid w:val="002445B7"/>
    <w:rsid w:val="00277727"/>
    <w:rsid w:val="002A46C9"/>
    <w:rsid w:val="002C351B"/>
    <w:rsid w:val="002C5139"/>
    <w:rsid w:val="002C5B44"/>
    <w:rsid w:val="002E71C9"/>
    <w:rsid w:val="002F078F"/>
    <w:rsid w:val="002F1ECD"/>
    <w:rsid w:val="00316C0C"/>
    <w:rsid w:val="00323F1A"/>
    <w:rsid w:val="0035675D"/>
    <w:rsid w:val="00376667"/>
    <w:rsid w:val="003A39C4"/>
    <w:rsid w:val="003A3A69"/>
    <w:rsid w:val="003B799C"/>
    <w:rsid w:val="003C0ED1"/>
    <w:rsid w:val="003C3C3B"/>
    <w:rsid w:val="003C488A"/>
    <w:rsid w:val="003D31BC"/>
    <w:rsid w:val="003D70C4"/>
    <w:rsid w:val="004166B6"/>
    <w:rsid w:val="00427A89"/>
    <w:rsid w:val="00440091"/>
    <w:rsid w:val="0044219F"/>
    <w:rsid w:val="0046789F"/>
    <w:rsid w:val="00471247"/>
    <w:rsid w:val="00483730"/>
    <w:rsid w:val="00484628"/>
    <w:rsid w:val="00485498"/>
    <w:rsid w:val="00494BEB"/>
    <w:rsid w:val="004C5094"/>
    <w:rsid w:val="004D547A"/>
    <w:rsid w:val="004E0741"/>
    <w:rsid w:val="004F68F9"/>
    <w:rsid w:val="005113C4"/>
    <w:rsid w:val="00511F9C"/>
    <w:rsid w:val="00512276"/>
    <w:rsid w:val="00542103"/>
    <w:rsid w:val="005424EC"/>
    <w:rsid w:val="005536A2"/>
    <w:rsid w:val="005603CC"/>
    <w:rsid w:val="00567DB5"/>
    <w:rsid w:val="00591704"/>
    <w:rsid w:val="00595D47"/>
    <w:rsid w:val="005F0D2E"/>
    <w:rsid w:val="005F2AB6"/>
    <w:rsid w:val="006242BB"/>
    <w:rsid w:val="006A02B9"/>
    <w:rsid w:val="006B480D"/>
    <w:rsid w:val="006B59FA"/>
    <w:rsid w:val="006B7AC0"/>
    <w:rsid w:val="006D0479"/>
    <w:rsid w:val="006D173D"/>
    <w:rsid w:val="006D7876"/>
    <w:rsid w:val="006E17C9"/>
    <w:rsid w:val="00724022"/>
    <w:rsid w:val="00725D8D"/>
    <w:rsid w:val="00745EEA"/>
    <w:rsid w:val="00783C1F"/>
    <w:rsid w:val="00783EA3"/>
    <w:rsid w:val="007978F6"/>
    <w:rsid w:val="007C7D34"/>
    <w:rsid w:val="007D0798"/>
    <w:rsid w:val="00805810"/>
    <w:rsid w:val="00805DB9"/>
    <w:rsid w:val="00816D3C"/>
    <w:rsid w:val="0083632A"/>
    <w:rsid w:val="00842AB7"/>
    <w:rsid w:val="00843868"/>
    <w:rsid w:val="00851E90"/>
    <w:rsid w:val="008554BA"/>
    <w:rsid w:val="00866E18"/>
    <w:rsid w:val="00881157"/>
    <w:rsid w:val="0088662E"/>
    <w:rsid w:val="00897ACB"/>
    <w:rsid w:val="008A2BD2"/>
    <w:rsid w:val="008B7DEB"/>
    <w:rsid w:val="008C1048"/>
    <w:rsid w:val="009204E3"/>
    <w:rsid w:val="0093700E"/>
    <w:rsid w:val="00962544"/>
    <w:rsid w:val="009632E5"/>
    <w:rsid w:val="00965698"/>
    <w:rsid w:val="00975D7A"/>
    <w:rsid w:val="00976D53"/>
    <w:rsid w:val="00992626"/>
    <w:rsid w:val="00997B83"/>
    <w:rsid w:val="009A5C99"/>
    <w:rsid w:val="009A62C4"/>
    <w:rsid w:val="009B0E16"/>
    <w:rsid w:val="009B5B37"/>
    <w:rsid w:val="009C0423"/>
    <w:rsid w:val="009E6B18"/>
    <w:rsid w:val="009F723B"/>
    <w:rsid w:val="00A450A7"/>
    <w:rsid w:val="00A936C4"/>
    <w:rsid w:val="00AB53C1"/>
    <w:rsid w:val="00AB6C20"/>
    <w:rsid w:val="00AD6815"/>
    <w:rsid w:val="00B05662"/>
    <w:rsid w:val="00B1701D"/>
    <w:rsid w:val="00B76730"/>
    <w:rsid w:val="00B83F10"/>
    <w:rsid w:val="00B8405F"/>
    <w:rsid w:val="00B93762"/>
    <w:rsid w:val="00B97E42"/>
    <w:rsid w:val="00BA7DAA"/>
    <w:rsid w:val="00BC418D"/>
    <w:rsid w:val="00BD0516"/>
    <w:rsid w:val="00BE3F28"/>
    <w:rsid w:val="00C01B90"/>
    <w:rsid w:val="00C06441"/>
    <w:rsid w:val="00C267CC"/>
    <w:rsid w:val="00C375CC"/>
    <w:rsid w:val="00C4718C"/>
    <w:rsid w:val="00C56255"/>
    <w:rsid w:val="00C73445"/>
    <w:rsid w:val="00C8425C"/>
    <w:rsid w:val="00C94DCB"/>
    <w:rsid w:val="00C968CA"/>
    <w:rsid w:val="00CB0B22"/>
    <w:rsid w:val="00CB1F3B"/>
    <w:rsid w:val="00CB53F9"/>
    <w:rsid w:val="00CC5510"/>
    <w:rsid w:val="00CF1220"/>
    <w:rsid w:val="00D118F2"/>
    <w:rsid w:val="00D12D41"/>
    <w:rsid w:val="00D16B22"/>
    <w:rsid w:val="00D3219A"/>
    <w:rsid w:val="00D7245E"/>
    <w:rsid w:val="00D73196"/>
    <w:rsid w:val="00D91456"/>
    <w:rsid w:val="00DD0E01"/>
    <w:rsid w:val="00DE6DD9"/>
    <w:rsid w:val="00E076F3"/>
    <w:rsid w:val="00E35B83"/>
    <w:rsid w:val="00E44E44"/>
    <w:rsid w:val="00E618D0"/>
    <w:rsid w:val="00E82D91"/>
    <w:rsid w:val="00EB0175"/>
    <w:rsid w:val="00ED148C"/>
    <w:rsid w:val="00ED4D9D"/>
    <w:rsid w:val="00ED633E"/>
    <w:rsid w:val="00EE592F"/>
    <w:rsid w:val="00EF703C"/>
    <w:rsid w:val="00EF7AAF"/>
    <w:rsid w:val="00EF7B39"/>
    <w:rsid w:val="00F04F0B"/>
    <w:rsid w:val="00F15939"/>
    <w:rsid w:val="00F16E6C"/>
    <w:rsid w:val="00F23B9D"/>
    <w:rsid w:val="00F267D0"/>
    <w:rsid w:val="00F35ADE"/>
    <w:rsid w:val="00F65525"/>
    <w:rsid w:val="00F873EE"/>
    <w:rsid w:val="00F9196D"/>
    <w:rsid w:val="00FB4EF7"/>
    <w:rsid w:val="00FE040B"/>
    <w:rsid w:val="00FE5BE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FEC09E"/>
  <w15:docId w15:val="{EED92C3E-0063-4828-9D7F-7096600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245E"/>
    <w:rPr>
      <w:rFonts w:ascii="Times New Roman" w:eastAsia="Times New Roman" w:hAnsi="Times New Roman"/>
    </w:rPr>
  </w:style>
  <w:style w:type="paragraph" w:styleId="Cmsor1">
    <w:name w:val="heading 1"/>
    <w:basedOn w:val="Norml"/>
    <w:next w:val="Norml"/>
    <w:link w:val="Cmsor1Char"/>
    <w:uiPriority w:val="99"/>
    <w:qFormat/>
    <w:locked/>
    <w:rsid w:val="00165688"/>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D7245E"/>
    <w:pPr>
      <w:keepNext/>
      <w:spacing w:before="240" w:after="60"/>
      <w:outlineLvl w:val="1"/>
    </w:pPr>
    <w:rPr>
      <w:rFonts w:ascii="Arial" w:hAnsi="Arial" w:cs="Arial"/>
      <w:b/>
      <w:bCs/>
      <w:i/>
      <w:iCs/>
      <w:sz w:val="28"/>
      <w:szCs w:val="28"/>
    </w:rPr>
  </w:style>
  <w:style w:type="paragraph" w:styleId="Cmsor3">
    <w:name w:val="heading 3"/>
    <w:basedOn w:val="Cmsor2"/>
    <w:next w:val="Norml"/>
    <w:link w:val="Cmsor3Char"/>
    <w:uiPriority w:val="99"/>
    <w:qFormat/>
    <w:locked/>
    <w:rsid w:val="00165688"/>
    <w:pPr>
      <w:keepLines/>
      <w:tabs>
        <w:tab w:val="num" w:pos="360"/>
      </w:tabs>
      <w:suppressAutoHyphens/>
      <w:spacing w:before="282" w:after="284" w:line="282" w:lineRule="exact"/>
      <w:ind w:left="2520" w:hanging="180"/>
      <w:outlineLvl w:val="2"/>
    </w:pPr>
    <w:rPr>
      <w:rFonts w:ascii="Helvetica-75" w:eastAsia="Calibri" w:hAnsi="Helvetica-75" w:cs="Times New Roman"/>
      <w:b w:val="0"/>
      <w:bCs w:val="0"/>
      <w:i w:val="0"/>
      <w:iCs w:val="0"/>
      <w:spacing w:val="6"/>
      <w:kern w:val="28"/>
      <w:sz w:val="20"/>
      <w:szCs w:val="20"/>
      <w:lang w:val="de-DE" w:eastAsia="de-AT"/>
    </w:rPr>
  </w:style>
  <w:style w:type="paragraph" w:styleId="Cmsor4">
    <w:name w:val="heading 4"/>
    <w:basedOn w:val="Cmsor3"/>
    <w:next w:val="Norml"/>
    <w:link w:val="Cmsor4Char"/>
    <w:uiPriority w:val="99"/>
    <w:qFormat/>
    <w:locked/>
    <w:rsid w:val="00165688"/>
    <w:pPr>
      <w:spacing w:before="284" w:line="283" w:lineRule="auto"/>
      <w:ind w:left="3240" w:hanging="360"/>
      <w:outlineLvl w:val="3"/>
    </w:pPr>
    <w:rPr>
      <w:rFonts w:ascii="Helvetica Fett" w:hAnsi="Helvetica Fett"/>
    </w:rPr>
  </w:style>
  <w:style w:type="paragraph" w:styleId="Cmsor5">
    <w:name w:val="heading 5"/>
    <w:basedOn w:val="Cmsor4"/>
    <w:next w:val="Norml"/>
    <w:link w:val="Cmsor5Char"/>
    <w:uiPriority w:val="99"/>
    <w:qFormat/>
    <w:locked/>
    <w:rsid w:val="00165688"/>
    <w:pPr>
      <w:ind w:left="3960"/>
      <w:outlineLvl w:val="4"/>
    </w:pPr>
    <w:rPr>
      <w:rFonts w:ascii="Helvetica Leicht" w:hAnsi="Helvetica Leicht"/>
    </w:rPr>
  </w:style>
  <w:style w:type="paragraph" w:styleId="Cmsor6">
    <w:name w:val="heading 6"/>
    <w:basedOn w:val="Cmsor5"/>
    <w:next w:val="Norml"/>
    <w:link w:val="Cmsor6Char"/>
    <w:uiPriority w:val="99"/>
    <w:qFormat/>
    <w:locked/>
    <w:rsid w:val="00165688"/>
    <w:pPr>
      <w:ind w:left="4680" w:hanging="180"/>
      <w:outlineLvl w:val="5"/>
    </w:pPr>
  </w:style>
  <w:style w:type="paragraph" w:styleId="Cmsor7">
    <w:name w:val="heading 7"/>
    <w:basedOn w:val="Cmsor6"/>
    <w:next w:val="Norml"/>
    <w:link w:val="Cmsor7Char"/>
    <w:uiPriority w:val="99"/>
    <w:qFormat/>
    <w:locked/>
    <w:rsid w:val="00165688"/>
    <w:pPr>
      <w:ind w:left="5400" w:hanging="360"/>
      <w:outlineLvl w:val="6"/>
    </w:pPr>
  </w:style>
  <w:style w:type="paragraph" w:styleId="Cmsor8">
    <w:name w:val="heading 8"/>
    <w:basedOn w:val="Cmsor7"/>
    <w:next w:val="Norml"/>
    <w:link w:val="Cmsor8Char"/>
    <w:uiPriority w:val="99"/>
    <w:qFormat/>
    <w:locked/>
    <w:rsid w:val="00165688"/>
    <w:pPr>
      <w:ind w:left="6120"/>
      <w:outlineLvl w:val="7"/>
    </w:pPr>
  </w:style>
  <w:style w:type="paragraph" w:styleId="Cmsor9">
    <w:name w:val="heading 9"/>
    <w:basedOn w:val="Cmsor8"/>
    <w:next w:val="Norml"/>
    <w:link w:val="Cmsor9Char"/>
    <w:uiPriority w:val="99"/>
    <w:qFormat/>
    <w:locked/>
    <w:rsid w:val="00165688"/>
    <w:pPr>
      <w:ind w:left="6840" w:hanging="180"/>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D7876"/>
    <w:rPr>
      <w:rFonts w:ascii="Cambria" w:hAnsi="Cambria" w:cs="Times New Roman"/>
      <w:b/>
      <w:bCs/>
      <w:kern w:val="32"/>
      <w:sz w:val="32"/>
      <w:szCs w:val="32"/>
    </w:rPr>
  </w:style>
  <w:style w:type="character" w:customStyle="1" w:styleId="Cmsor2Char">
    <w:name w:val="Címsor 2 Char"/>
    <w:link w:val="Cmsor2"/>
    <w:uiPriority w:val="99"/>
    <w:locked/>
    <w:rsid w:val="00D7245E"/>
    <w:rPr>
      <w:rFonts w:ascii="Arial" w:hAnsi="Arial" w:cs="Arial"/>
      <w:b/>
      <w:bCs/>
      <w:i/>
      <w:iCs/>
      <w:sz w:val="28"/>
      <w:szCs w:val="28"/>
      <w:lang w:eastAsia="hu-HU"/>
    </w:rPr>
  </w:style>
  <w:style w:type="character" w:customStyle="1" w:styleId="Cmsor3Char">
    <w:name w:val="Címsor 3 Char"/>
    <w:link w:val="Cmsor3"/>
    <w:uiPriority w:val="99"/>
    <w:semiHidden/>
    <w:locked/>
    <w:rsid w:val="006D7876"/>
    <w:rPr>
      <w:rFonts w:ascii="Cambria" w:hAnsi="Cambria" w:cs="Times New Roman"/>
      <w:b/>
      <w:bCs/>
      <w:sz w:val="26"/>
      <w:szCs w:val="26"/>
    </w:rPr>
  </w:style>
  <w:style w:type="character" w:customStyle="1" w:styleId="Cmsor4Char">
    <w:name w:val="Címsor 4 Char"/>
    <w:link w:val="Cmsor4"/>
    <w:uiPriority w:val="99"/>
    <w:semiHidden/>
    <w:locked/>
    <w:rsid w:val="006D7876"/>
    <w:rPr>
      <w:rFonts w:ascii="Calibri" w:hAnsi="Calibri" w:cs="Times New Roman"/>
      <w:b/>
      <w:bCs/>
      <w:sz w:val="28"/>
      <w:szCs w:val="28"/>
    </w:rPr>
  </w:style>
  <w:style w:type="character" w:customStyle="1" w:styleId="Cmsor5Char">
    <w:name w:val="Címsor 5 Char"/>
    <w:link w:val="Cmsor5"/>
    <w:uiPriority w:val="99"/>
    <w:semiHidden/>
    <w:locked/>
    <w:rsid w:val="006D7876"/>
    <w:rPr>
      <w:rFonts w:ascii="Calibri" w:hAnsi="Calibri" w:cs="Times New Roman"/>
      <w:b/>
      <w:bCs/>
      <w:i/>
      <w:iCs/>
      <w:sz w:val="26"/>
      <w:szCs w:val="26"/>
    </w:rPr>
  </w:style>
  <w:style w:type="character" w:customStyle="1" w:styleId="Cmsor6Char">
    <w:name w:val="Címsor 6 Char"/>
    <w:link w:val="Cmsor6"/>
    <w:uiPriority w:val="99"/>
    <w:semiHidden/>
    <w:locked/>
    <w:rsid w:val="006D7876"/>
    <w:rPr>
      <w:rFonts w:ascii="Calibri" w:hAnsi="Calibri" w:cs="Times New Roman"/>
      <w:b/>
      <w:bCs/>
    </w:rPr>
  </w:style>
  <w:style w:type="character" w:customStyle="1" w:styleId="Cmsor7Char">
    <w:name w:val="Címsor 7 Char"/>
    <w:link w:val="Cmsor7"/>
    <w:uiPriority w:val="99"/>
    <w:semiHidden/>
    <w:locked/>
    <w:rsid w:val="006D7876"/>
    <w:rPr>
      <w:rFonts w:ascii="Calibri" w:hAnsi="Calibri" w:cs="Times New Roman"/>
      <w:sz w:val="24"/>
      <w:szCs w:val="24"/>
    </w:rPr>
  </w:style>
  <w:style w:type="character" w:customStyle="1" w:styleId="Cmsor8Char">
    <w:name w:val="Címsor 8 Char"/>
    <w:link w:val="Cmsor8"/>
    <w:uiPriority w:val="99"/>
    <w:semiHidden/>
    <w:locked/>
    <w:rsid w:val="006D7876"/>
    <w:rPr>
      <w:rFonts w:ascii="Calibri" w:hAnsi="Calibri" w:cs="Times New Roman"/>
      <w:i/>
      <w:iCs/>
      <w:sz w:val="24"/>
      <w:szCs w:val="24"/>
    </w:rPr>
  </w:style>
  <w:style w:type="character" w:customStyle="1" w:styleId="Cmsor9Char">
    <w:name w:val="Címsor 9 Char"/>
    <w:link w:val="Cmsor9"/>
    <w:uiPriority w:val="99"/>
    <w:semiHidden/>
    <w:locked/>
    <w:rsid w:val="006D7876"/>
    <w:rPr>
      <w:rFonts w:ascii="Cambria" w:hAnsi="Cambria" w:cs="Times New Roman"/>
    </w:rPr>
  </w:style>
  <w:style w:type="paragraph" w:styleId="Buborkszveg">
    <w:name w:val="Balloon Text"/>
    <w:basedOn w:val="Norml"/>
    <w:link w:val="BuborkszvegChar"/>
    <w:uiPriority w:val="99"/>
    <w:semiHidden/>
    <w:rsid w:val="005424EC"/>
    <w:rPr>
      <w:rFonts w:ascii="Tahoma" w:hAnsi="Tahoma" w:cs="Tahoma"/>
      <w:sz w:val="16"/>
      <w:szCs w:val="16"/>
    </w:rPr>
  </w:style>
  <w:style w:type="character" w:customStyle="1" w:styleId="BuborkszvegChar">
    <w:name w:val="Buborékszöveg Char"/>
    <w:link w:val="Buborkszveg"/>
    <w:uiPriority w:val="99"/>
    <w:semiHidden/>
    <w:locked/>
    <w:rsid w:val="005424EC"/>
    <w:rPr>
      <w:rFonts w:ascii="Tahoma" w:hAnsi="Tahoma" w:cs="Tahoma"/>
      <w:sz w:val="16"/>
      <w:szCs w:val="16"/>
      <w:lang w:eastAsia="hu-HU"/>
    </w:rPr>
  </w:style>
  <w:style w:type="paragraph" w:styleId="Szvegtrzs">
    <w:name w:val="Body Text"/>
    <w:basedOn w:val="Norml"/>
    <w:link w:val="SzvegtrzsChar"/>
    <w:uiPriority w:val="99"/>
    <w:rsid w:val="00D7245E"/>
    <w:pPr>
      <w:jc w:val="both"/>
    </w:pPr>
    <w:rPr>
      <w:color w:val="FF0000"/>
      <w:sz w:val="24"/>
    </w:rPr>
  </w:style>
  <w:style w:type="character" w:customStyle="1" w:styleId="SzvegtrzsChar">
    <w:name w:val="Szövegtörzs Char"/>
    <w:link w:val="Szvegtrzs"/>
    <w:uiPriority w:val="99"/>
    <w:locked/>
    <w:rsid w:val="00D7245E"/>
    <w:rPr>
      <w:rFonts w:ascii="Times New Roman" w:hAnsi="Times New Roman" w:cs="Times New Roman"/>
      <w:color w:val="FF0000"/>
      <w:sz w:val="20"/>
      <w:szCs w:val="20"/>
      <w:lang w:eastAsia="hu-HU"/>
    </w:rPr>
  </w:style>
  <w:style w:type="character" w:styleId="Hiperhivatkozs">
    <w:name w:val="Hyperlink"/>
    <w:uiPriority w:val="99"/>
    <w:rsid w:val="00D7245E"/>
    <w:rPr>
      <w:rFonts w:cs="Times New Roman"/>
      <w:color w:val="0000FF"/>
      <w:u w:val="single"/>
    </w:rPr>
  </w:style>
  <w:style w:type="paragraph" w:customStyle="1" w:styleId="Default">
    <w:name w:val="Default"/>
    <w:uiPriority w:val="99"/>
    <w:rsid w:val="00D7245E"/>
    <w:pPr>
      <w:autoSpaceDE w:val="0"/>
      <w:autoSpaceDN w:val="0"/>
      <w:adjustRightInd w:val="0"/>
    </w:pPr>
    <w:rPr>
      <w:rFonts w:ascii="Garamond" w:eastAsia="Times New Roman" w:hAnsi="Garamond" w:cs="Garamond"/>
      <w:color w:val="000000"/>
      <w:sz w:val="24"/>
      <w:szCs w:val="24"/>
    </w:rPr>
  </w:style>
  <w:style w:type="paragraph" w:styleId="Listaszerbekezds">
    <w:name w:val="List Paragraph"/>
    <w:basedOn w:val="Norml"/>
    <w:uiPriority w:val="34"/>
    <w:qFormat/>
    <w:rsid w:val="005F2AB6"/>
    <w:pPr>
      <w:ind w:left="720"/>
      <w:contextualSpacing/>
    </w:pPr>
  </w:style>
  <w:style w:type="paragraph" w:styleId="llb">
    <w:name w:val="footer"/>
    <w:basedOn w:val="lfej"/>
    <w:link w:val="llbChar"/>
    <w:uiPriority w:val="99"/>
    <w:rsid w:val="00165688"/>
    <w:pPr>
      <w:keepNext/>
      <w:keepLines/>
      <w:tabs>
        <w:tab w:val="clear" w:pos="4536"/>
        <w:tab w:val="clear" w:pos="9072"/>
        <w:tab w:val="left" w:pos="2608"/>
        <w:tab w:val="left" w:pos="2977"/>
        <w:tab w:val="left" w:pos="6350"/>
        <w:tab w:val="left" w:pos="7598"/>
        <w:tab w:val="left" w:pos="8845"/>
      </w:tabs>
      <w:spacing w:before="20" w:line="300" w:lineRule="exact"/>
    </w:pPr>
    <w:rPr>
      <w:rFonts w:ascii="BodoniBE-Regular" w:eastAsia="Calibri" w:hAnsi="BodoniBE-Regular"/>
      <w:lang w:val="de-DE" w:eastAsia="de-AT"/>
    </w:rPr>
  </w:style>
  <w:style w:type="character" w:customStyle="1" w:styleId="llbChar">
    <w:name w:val="Élőláb Char"/>
    <w:link w:val="llb"/>
    <w:uiPriority w:val="99"/>
    <w:locked/>
    <w:rsid w:val="00165688"/>
    <w:rPr>
      <w:rFonts w:ascii="BodoniBE-Regular" w:hAnsi="BodoniBE-Regular" w:cs="Times New Roman"/>
      <w:lang w:val="de-DE" w:eastAsia="de-AT" w:bidi="ar-SA"/>
    </w:rPr>
  </w:style>
  <w:style w:type="paragraph" w:styleId="Cm">
    <w:name w:val="Title"/>
    <w:basedOn w:val="Cmsor1"/>
    <w:next w:val="Norml"/>
    <w:link w:val="CmChar"/>
    <w:uiPriority w:val="99"/>
    <w:qFormat/>
    <w:locked/>
    <w:rsid w:val="00165688"/>
    <w:pPr>
      <w:keepLines/>
      <w:tabs>
        <w:tab w:val="num" w:pos="1155"/>
      </w:tabs>
      <w:suppressAutoHyphens/>
      <w:spacing w:before="0" w:after="284" w:line="240" w:lineRule="atLeast"/>
      <w:ind w:left="1155" w:hanging="435"/>
      <w:outlineLvl w:val="9"/>
    </w:pPr>
    <w:rPr>
      <w:rFonts w:ascii="BodoniBE_U" w:eastAsia="Calibri" w:hAnsi="BodoniBE_U" w:cs="Times New Roman"/>
      <w:b w:val="0"/>
      <w:bCs w:val="0"/>
      <w:spacing w:val="6"/>
      <w:kern w:val="28"/>
      <w:sz w:val="48"/>
      <w:szCs w:val="20"/>
      <w:lang w:val="de-DE" w:eastAsia="de-AT"/>
    </w:rPr>
  </w:style>
  <w:style w:type="character" w:customStyle="1" w:styleId="CmChar">
    <w:name w:val="Cím Char"/>
    <w:link w:val="Cm"/>
    <w:uiPriority w:val="99"/>
    <w:locked/>
    <w:rsid w:val="00165688"/>
    <w:rPr>
      <w:rFonts w:ascii="BodoniBE_U" w:hAnsi="BodoniBE_U" w:cs="Times New Roman"/>
      <w:spacing w:val="6"/>
      <w:kern w:val="28"/>
      <w:sz w:val="48"/>
      <w:lang w:val="de-DE" w:eastAsia="de-AT" w:bidi="ar-SA"/>
    </w:rPr>
  </w:style>
  <w:style w:type="paragraph" w:styleId="lfej">
    <w:name w:val="header"/>
    <w:basedOn w:val="Norml"/>
    <w:link w:val="lfejChar"/>
    <w:rsid w:val="00165688"/>
    <w:pPr>
      <w:tabs>
        <w:tab w:val="center" w:pos="4536"/>
        <w:tab w:val="right" w:pos="9072"/>
      </w:tabs>
    </w:pPr>
  </w:style>
  <w:style w:type="character" w:customStyle="1" w:styleId="lfejChar">
    <w:name w:val="Élőfej Char"/>
    <w:link w:val="lfej"/>
    <w:locked/>
    <w:rsid w:val="006D7876"/>
    <w:rPr>
      <w:rFonts w:ascii="Times New Roman" w:hAnsi="Times New Roman" w:cs="Times New Roman"/>
      <w:sz w:val="20"/>
      <w:szCs w:val="20"/>
    </w:rPr>
  </w:style>
  <w:style w:type="character" w:styleId="Oldalszm">
    <w:name w:val="page number"/>
    <w:uiPriority w:val="99"/>
    <w:locked/>
    <w:rsid w:val="002E71C9"/>
    <w:rPr>
      <w:rFonts w:cs="Times New Roman"/>
    </w:rPr>
  </w:style>
  <w:style w:type="character" w:customStyle="1" w:styleId="Feloldatlanmegemlts1">
    <w:name w:val="Feloldatlan megemlítés1"/>
    <w:basedOn w:val="Bekezdsalapbettpusa"/>
    <w:uiPriority w:val="99"/>
    <w:semiHidden/>
    <w:unhideWhenUsed/>
    <w:rsid w:val="00997B83"/>
    <w:rPr>
      <w:color w:val="808080"/>
      <w:shd w:val="clear" w:color="auto" w:fill="E6E6E6"/>
    </w:rPr>
  </w:style>
  <w:style w:type="paragraph" w:styleId="Jegyzetszveg">
    <w:name w:val="annotation text"/>
    <w:basedOn w:val="Norml"/>
    <w:link w:val="JegyzetszvegChar"/>
    <w:uiPriority w:val="99"/>
    <w:semiHidden/>
    <w:unhideWhenUsed/>
    <w:locked/>
    <w:rsid w:val="00113664"/>
  </w:style>
  <w:style w:type="character" w:customStyle="1" w:styleId="JegyzetszvegChar">
    <w:name w:val="Jegyzetszöveg Char"/>
    <w:basedOn w:val="Bekezdsalapbettpusa"/>
    <w:link w:val="Jegyzetszveg"/>
    <w:uiPriority w:val="99"/>
    <w:semiHidden/>
    <w:rsid w:val="00113664"/>
    <w:rPr>
      <w:rFonts w:ascii="Times New Roman" w:eastAsia="Times New Roman" w:hAnsi="Times New Roman"/>
    </w:rPr>
  </w:style>
  <w:style w:type="paragraph" w:styleId="Megjegyzstrgya">
    <w:name w:val="annotation subject"/>
    <w:basedOn w:val="Jegyzetszveg"/>
    <w:next w:val="Jegyzetszveg"/>
    <w:link w:val="MegjegyzstrgyaChar"/>
    <w:semiHidden/>
    <w:locked/>
    <w:rsid w:val="00113664"/>
    <w:pPr>
      <w:spacing w:after="200" w:line="276" w:lineRule="auto"/>
    </w:pPr>
    <w:rPr>
      <w:rFonts w:ascii="Calibri" w:hAnsi="Calibri"/>
      <w:b/>
      <w:bCs/>
      <w:lang w:val="en-US" w:eastAsia="en-US" w:bidi="en-US"/>
    </w:rPr>
  </w:style>
  <w:style w:type="character" w:customStyle="1" w:styleId="MegjegyzstrgyaChar">
    <w:name w:val="Megjegyzés tárgya Char"/>
    <w:basedOn w:val="JegyzetszvegChar"/>
    <w:link w:val="Megjegyzstrgya"/>
    <w:semiHidden/>
    <w:rsid w:val="00113664"/>
    <w:rPr>
      <w:rFonts w:ascii="Times New Roman" w:eastAsia="Times New Roman" w:hAnsi="Times New Roman"/>
      <w:b/>
      <w:bCs/>
      <w:lang w:val="en-US" w:eastAsia="en-US" w:bidi="en-US"/>
    </w:rPr>
  </w:style>
  <w:style w:type="paragraph" w:styleId="Lbjegyzetszveg">
    <w:name w:val="footnote text"/>
    <w:basedOn w:val="Norml"/>
    <w:link w:val="LbjegyzetszvegChar"/>
    <w:uiPriority w:val="99"/>
    <w:unhideWhenUsed/>
    <w:locked/>
    <w:rsid w:val="00512276"/>
  </w:style>
  <w:style w:type="character" w:customStyle="1" w:styleId="LbjegyzetszvegChar">
    <w:name w:val="Lábjegyzetszöveg Char"/>
    <w:basedOn w:val="Bekezdsalapbettpusa"/>
    <w:link w:val="Lbjegyzetszveg"/>
    <w:uiPriority w:val="99"/>
    <w:rsid w:val="00512276"/>
    <w:rPr>
      <w:rFonts w:ascii="Times New Roman" w:eastAsia="Times New Roman" w:hAnsi="Times New Roman"/>
    </w:rPr>
  </w:style>
  <w:style w:type="character" w:styleId="Lbjegyzet-hivatkozs">
    <w:name w:val="footnote reference"/>
    <w:uiPriority w:val="99"/>
    <w:unhideWhenUsed/>
    <w:locked/>
    <w:rsid w:val="00512276"/>
    <w:rPr>
      <w:vertAlign w:val="superscript"/>
    </w:rPr>
  </w:style>
  <w:style w:type="table" w:styleId="Rcsostblzat">
    <w:name w:val="Table Grid"/>
    <w:basedOn w:val="Normltblzat"/>
    <w:rsid w:val="006D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mnb.hu/fogyasztovedelem/elerhetosegek"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mnb.hu"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hyperlink" Target="mailto:backoffice@finextfm.hu"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ckoffice@finextfm.h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190E-04F6-4A67-BE39-12A4B14D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4452</Words>
  <Characters>30724</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Panaszkezelési Szabályzat</vt:lpstr>
    </vt:vector>
  </TitlesOfParts>
  <Company>FINEXT Befektetési Alapkezelő Zártkörűen Működő Részvénytársaság</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Panaszkezelési Szabályzat</dc:title>
  <dc:subject/>
  <dc:creator>Zoli</dc:creator>
  <cp:keywords/>
  <dc:description/>
  <cp:lastModifiedBy>Illes Zoltan</cp:lastModifiedBy>
  <cp:revision>3</cp:revision>
  <cp:lastPrinted>2016-03-04T09:24:00Z</cp:lastPrinted>
  <dcterms:created xsi:type="dcterms:W3CDTF">2021-04-22T14:11:00Z</dcterms:created>
  <dcterms:modified xsi:type="dcterms:W3CDTF">2021-04-22T14:11:00Z</dcterms:modified>
</cp:coreProperties>
</file>